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D3E" w:rsidRDefault="00AC3D3E" w:rsidP="00AC3D3E">
      <w:pPr>
        <w:spacing w:after="0"/>
        <w:rPr>
          <w:rFonts w:ascii="Times New Roman" w:hAnsi="Times New Roman" w:cs="Times New Roman"/>
          <w:sz w:val="36"/>
          <w:szCs w:val="36"/>
        </w:rPr>
      </w:pPr>
      <w:bookmarkStart w:id="0" w:name="_GoBack"/>
      <w:bookmarkEnd w:id="0"/>
      <w:r>
        <w:rPr>
          <w:rFonts w:ascii="Times New Roman" w:hAnsi="Times New Roman" w:cs="Times New Roman"/>
          <w:noProof/>
          <w:sz w:val="36"/>
          <w:szCs w:val="36"/>
          <w:lang w:eastAsia="ru-RU"/>
        </w:rPr>
        <w:drawing>
          <wp:inline distT="0" distB="0" distL="0" distR="0">
            <wp:extent cx="1685925" cy="13525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5925" cy="1352550"/>
                    </a:xfrm>
                    <a:prstGeom prst="rect">
                      <a:avLst/>
                    </a:prstGeom>
                    <a:noFill/>
                    <a:ln>
                      <a:noFill/>
                    </a:ln>
                  </pic:spPr>
                </pic:pic>
              </a:graphicData>
            </a:graphic>
          </wp:inline>
        </w:drawing>
      </w:r>
      <w:r>
        <w:rPr>
          <w:rFonts w:ascii="Times New Roman" w:hAnsi="Times New Roman" w:cs="Times New Roman"/>
          <w:sz w:val="36"/>
          <w:szCs w:val="36"/>
        </w:rPr>
        <w:t xml:space="preserve">                        </w:t>
      </w:r>
      <w:r>
        <w:rPr>
          <w:rFonts w:ascii="Times New Roman" w:hAnsi="Times New Roman" w:cs="Times New Roman"/>
          <w:noProof/>
          <w:sz w:val="36"/>
          <w:szCs w:val="36"/>
          <w:lang w:eastAsia="ru-RU"/>
        </w:rPr>
        <w:drawing>
          <wp:inline distT="0" distB="0" distL="0" distR="0">
            <wp:extent cx="2667000" cy="781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781050"/>
                    </a:xfrm>
                    <a:prstGeom prst="rect">
                      <a:avLst/>
                    </a:prstGeom>
                    <a:noFill/>
                    <a:ln>
                      <a:noFill/>
                    </a:ln>
                  </pic:spPr>
                </pic:pic>
              </a:graphicData>
            </a:graphic>
          </wp:inline>
        </w:drawing>
      </w:r>
      <w:r>
        <w:rPr>
          <w:rFonts w:ascii="Times New Roman" w:hAnsi="Times New Roman" w:cs="Times New Roman"/>
          <w:sz w:val="36"/>
          <w:szCs w:val="36"/>
        </w:rPr>
        <w:t xml:space="preserve">                   </w:t>
      </w:r>
    </w:p>
    <w:p w:rsidR="00AC3D3E" w:rsidRDefault="00AC3D3E" w:rsidP="00AC3D3E">
      <w:pPr>
        <w:spacing w:after="0"/>
        <w:ind w:firstLine="709"/>
        <w:jc w:val="center"/>
        <w:rPr>
          <w:rFonts w:ascii="Times New Roman" w:hAnsi="Times New Roman" w:cs="Times New Roman"/>
          <w:sz w:val="36"/>
          <w:szCs w:val="36"/>
        </w:rPr>
      </w:pPr>
    </w:p>
    <w:p w:rsidR="00AC3D3E" w:rsidRDefault="00AC3D3E" w:rsidP="00AC3D3E">
      <w:pPr>
        <w:spacing w:after="0"/>
        <w:rPr>
          <w:rFonts w:ascii="Times New Roman" w:hAnsi="Times New Roman" w:cs="Times New Roman"/>
          <w:sz w:val="36"/>
          <w:szCs w:val="36"/>
        </w:rPr>
      </w:pPr>
    </w:p>
    <w:p w:rsidR="00AC3D3E" w:rsidRDefault="00AC3D3E" w:rsidP="00AC3D3E">
      <w:pPr>
        <w:spacing w:after="0"/>
        <w:ind w:firstLine="709"/>
        <w:jc w:val="center"/>
        <w:rPr>
          <w:rFonts w:ascii="Times New Roman" w:hAnsi="Times New Roman" w:cs="Times New Roman"/>
          <w:b/>
          <w:bCs/>
          <w:sz w:val="36"/>
          <w:szCs w:val="36"/>
        </w:rPr>
      </w:pPr>
    </w:p>
    <w:p w:rsidR="00EF6BDC" w:rsidRPr="00EF6BDC" w:rsidRDefault="00EF6BDC" w:rsidP="00EF6BDC">
      <w:pPr>
        <w:jc w:val="center"/>
        <w:rPr>
          <w:rFonts w:ascii="Times New Roman" w:hAnsi="Times New Roman" w:cs="Times New Roman"/>
          <w:b/>
          <w:sz w:val="24"/>
          <w:szCs w:val="24"/>
        </w:rPr>
      </w:pPr>
      <w:r>
        <w:rPr>
          <w:rFonts w:ascii="Times New Roman" w:hAnsi="Times New Roman" w:cs="Times New Roman"/>
          <w:b/>
          <w:sz w:val="26"/>
          <w:szCs w:val="26"/>
        </w:rPr>
        <w:t>КОММУНИКАЦИОННАЯ ПЛАТФОРМА ВУЗОВ                                                КЫРГЫЗСКОЙ РЕСПУБЛИКИ ПО ВОВЛЕЧЕНИЮ АБИТУРИЕНТОВ                               В ТЕХНИЧЕСКИЕ СПЕЦИАЛЬНОСТИ (</w:t>
      </w:r>
      <w:r>
        <w:rPr>
          <w:rFonts w:ascii="Times New Roman" w:hAnsi="Times New Roman" w:cs="Times New Roman"/>
          <w:b/>
          <w:sz w:val="26"/>
          <w:szCs w:val="26"/>
          <w:lang w:val="en-US"/>
        </w:rPr>
        <w:t>STEM</w:t>
      </w:r>
      <w:r>
        <w:rPr>
          <w:rFonts w:ascii="Times New Roman" w:hAnsi="Times New Roman" w:cs="Times New Roman"/>
          <w:b/>
          <w:sz w:val="26"/>
          <w:szCs w:val="26"/>
        </w:rPr>
        <w:t>-</w:t>
      </w:r>
      <w:proofErr w:type="gramStart"/>
      <w:r>
        <w:rPr>
          <w:rFonts w:ascii="Times New Roman" w:hAnsi="Times New Roman" w:cs="Times New Roman"/>
          <w:b/>
          <w:sz w:val="26"/>
          <w:szCs w:val="26"/>
        </w:rPr>
        <w:t xml:space="preserve">СПЕЦИАЛЬНОСТИ)  </w:t>
      </w:r>
      <w:r>
        <w:rPr>
          <w:rFonts w:ascii="Times New Roman" w:hAnsi="Times New Roman" w:cs="Times New Roman"/>
          <w:b/>
          <w:sz w:val="26"/>
          <w:szCs w:val="26"/>
        </w:rPr>
        <w:t xml:space="preserve"> </w:t>
      </w:r>
      <w:proofErr w:type="gramEnd"/>
      <w:r>
        <w:rPr>
          <w:rFonts w:ascii="Times New Roman" w:hAnsi="Times New Roman" w:cs="Times New Roman"/>
          <w:b/>
          <w:sz w:val="26"/>
          <w:szCs w:val="26"/>
        </w:rPr>
        <w:t xml:space="preserve">                                           И ЕЕ ОЦЕНКА НА ГЕНДЕРНУЮ ЧУВСТВИТЕЛЬНОСТЬ</w:t>
      </w:r>
    </w:p>
    <w:p w:rsidR="00EF6BDC" w:rsidRDefault="00EF6BDC" w:rsidP="00EF6BDC">
      <w:pPr>
        <w:jc w:val="center"/>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color w:val="222222"/>
          <w:shd w:val="clear" w:color="auto" w:fill="FFFFFF"/>
        </w:rPr>
        <w:t>Исследование проведено в рамках Программы малых грантов Школы по продвижению гендерного равенства Инициативы гражданского общества Университета Центральной Азии (УЦА) при финансовой поддержке правительства Канады, Программы Фондов развития здравоохранения и расширения прав и возможностей (F4HE) и Программы по продвижению гендерного равенства через гражданское общество (AGECS)</w:t>
      </w:r>
    </w:p>
    <w:p w:rsidR="00AC3D3E" w:rsidRDefault="00AC3D3E" w:rsidP="00AC3D3E">
      <w:pPr>
        <w:spacing w:after="0"/>
        <w:ind w:firstLine="709"/>
        <w:jc w:val="both"/>
        <w:rPr>
          <w:rFonts w:ascii="Times New Roman" w:hAnsi="Times New Roman" w:cs="Times New Roman"/>
          <w:b/>
          <w:bCs/>
          <w:sz w:val="36"/>
          <w:szCs w:val="36"/>
        </w:rPr>
      </w:pPr>
    </w:p>
    <w:p w:rsidR="00AC3D3E" w:rsidRDefault="00AC3D3E" w:rsidP="00AC3D3E">
      <w:pPr>
        <w:jc w:val="center"/>
        <w:rPr>
          <w:rFonts w:ascii="Times New Roman" w:hAnsi="Times New Roman" w:cs="Times New Roman"/>
          <w:b/>
          <w:sz w:val="24"/>
          <w:szCs w:val="24"/>
        </w:rPr>
      </w:pPr>
    </w:p>
    <w:p w:rsidR="00AC3D3E" w:rsidRDefault="00AC3D3E" w:rsidP="00AC3D3E">
      <w:pPr>
        <w:jc w:val="center"/>
        <w:rPr>
          <w:rFonts w:ascii="Times New Roman" w:hAnsi="Times New Roman" w:cs="Times New Roman"/>
          <w:b/>
          <w:sz w:val="24"/>
          <w:szCs w:val="24"/>
        </w:rPr>
      </w:pPr>
    </w:p>
    <w:p w:rsidR="00AC3D3E" w:rsidRDefault="00AC3D3E" w:rsidP="00AC3D3E">
      <w:pPr>
        <w:jc w:val="center"/>
        <w:rPr>
          <w:rFonts w:ascii="Times New Roman" w:hAnsi="Times New Roman" w:cs="Times New Roman"/>
          <w:b/>
          <w:sz w:val="24"/>
          <w:szCs w:val="24"/>
        </w:rPr>
      </w:pPr>
    </w:p>
    <w:p w:rsidR="00AC3D3E" w:rsidRDefault="00AC3D3E" w:rsidP="00AC3D3E">
      <w:pPr>
        <w:jc w:val="center"/>
        <w:rPr>
          <w:rFonts w:ascii="Times New Roman" w:hAnsi="Times New Roman" w:cs="Times New Roman"/>
          <w:b/>
          <w:sz w:val="24"/>
          <w:szCs w:val="24"/>
        </w:rPr>
      </w:pPr>
    </w:p>
    <w:p w:rsidR="00AC3D3E" w:rsidRDefault="00AC3D3E" w:rsidP="00AC3D3E">
      <w:pPr>
        <w:jc w:val="center"/>
        <w:rPr>
          <w:rFonts w:ascii="Times New Roman" w:hAnsi="Times New Roman" w:cs="Times New Roman"/>
          <w:b/>
          <w:sz w:val="24"/>
          <w:szCs w:val="24"/>
        </w:rPr>
      </w:pPr>
    </w:p>
    <w:p w:rsidR="00AC3D3E" w:rsidRDefault="00AC3D3E" w:rsidP="00AC3D3E">
      <w:pPr>
        <w:jc w:val="center"/>
        <w:rPr>
          <w:rFonts w:ascii="Times New Roman" w:hAnsi="Times New Roman" w:cs="Times New Roman"/>
          <w:b/>
          <w:sz w:val="24"/>
          <w:szCs w:val="24"/>
        </w:rPr>
      </w:pPr>
    </w:p>
    <w:p w:rsidR="00AC3D3E" w:rsidRDefault="00AC3D3E" w:rsidP="00AC3D3E">
      <w:pPr>
        <w:jc w:val="center"/>
        <w:rPr>
          <w:rFonts w:ascii="Times New Roman" w:hAnsi="Times New Roman" w:cs="Times New Roman"/>
          <w:b/>
          <w:sz w:val="24"/>
          <w:szCs w:val="24"/>
        </w:rPr>
      </w:pPr>
    </w:p>
    <w:p w:rsidR="00AC3D3E" w:rsidRDefault="00AC3D3E" w:rsidP="00AC3D3E">
      <w:pPr>
        <w:jc w:val="center"/>
        <w:rPr>
          <w:rFonts w:ascii="Times New Roman" w:hAnsi="Times New Roman" w:cs="Times New Roman"/>
          <w:b/>
          <w:sz w:val="24"/>
          <w:szCs w:val="24"/>
        </w:rPr>
      </w:pPr>
    </w:p>
    <w:p w:rsidR="00AC3D3E" w:rsidRDefault="00AC3D3E" w:rsidP="00AC3D3E">
      <w:pPr>
        <w:jc w:val="center"/>
        <w:rPr>
          <w:rFonts w:ascii="Times New Roman" w:hAnsi="Times New Roman" w:cs="Times New Roman"/>
          <w:b/>
          <w:sz w:val="24"/>
          <w:szCs w:val="24"/>
        </w:rPr>
      </w:pPr>
    </w:p>
    <w:p w:rsidR="00AC3D3E" w:rsidRDefault="00AC3D3E" w:rsidP="00AC3D3E">
      <w:pPr>
        <w:jc w:val="center"/>
        <w:rPr>
          <w:rFonts w:ascii="Times New Roman" w:hAnsi="Times New Roman" w:cs="Times New Roman"/>
          <w:b/>
          <w:sz w:val="24"/>
          <w:szCs w:val="24"/>
        </w:rPr>
      </w:pPr>
    </w:p>
    <w:p w:rsidR="00AC3D3E" w:rsidRDefault="00AC3D3E" w:rsidP="00AC3D3E">
      <w:pPr>
        <w:jc w:val="center"/>
        <w:rPr>
          <w:rFonts w:ascii="Times New Roman" w:hAnsi="Times New Roman" w:cs="Times New Roman"/>
          <w:b/>
          <w:sz w:val="24"/>
          <w:szCs w:val="24"/>
        </w:rPr>
      </w:pPr>
    </w:p>
    <w:p w:rsidR="00AC3D3E" w:rsidRDefault="00AC3D3E" w:rsidP="00AC3D3E">
      <w:pPr>
        <w:jc w:val="center"/>
        <w:rPr>
          <w:rFonts w:ascii="Times New Roman" w:hAnsi="Times New Roman" w:cs="Times New Roman"/>
          <w:b/>
          <w:sz w:val="24"/>
          <w:szCs w:val="24"/>
        </w:rPr>
      </w:pPr>
    </w:p>
    <w:p w:rsidR="00AC3D3E" w:rsidRDefault="00AC3D3E" w:rsidP="00AC3D3E">
      <w:pPr>
        <w:jc w:val="center"/>
        <w:rPr>
          <w:rFonts w:ascii="Times New Roman" w:hAnsi="Times New Roman" w:cs="Times New Roman"/>
          <w:b/>
          <w:sz w:val="24"/>
          <w:szCs w:val="24"/>
        </w:rPr>
      </w:pPr>
    </w:p>
    <w:p w:rsidR="00AC3D3E" w:rsidRDefault="00AC3D3E" w:rsidP="00EF6BDC">
      <w:pPr>
        <w:rPr>
          <w:rFonts w:ascii="Times New Roman" w:hAnsi="Times New Roman" w:cs="Times New Roman"/>
          <w:b/>
          <w:sz w:val="24"/>
          <w:szCs w:val="24"/>
        </w:rPr>
      </w:pPr>
    </w:p>
    <w:p w:rsidR="00EF6BDC" w:rsidRDefault="00EF6BDC" w:rsidP="00AC3D3E">
      <w:pPr>
        <w:jc w:val="center"/>
        <w:rPr>
          <w:rFonts w:ascii="Times New Roman" w:hAnsi="Times New Roman" w:cs="Times New Roman"/>
          <w:b/>
          <w:sz w:val="24"/>
          <w:szCs w:val="24"/>
        </w:rPr>
      </w:pPr>
    </w:p>
    <w:p w:rsidR="00EF6BDC" w:rsidRDefault="00EF6BDC" w:rsidP="00EF6BDC">
      <w:pPr>
        <w:jc w:val="center"/>
        <w:rPr>
          <w:rFonts w:ascii="Times New Roman" w:hAnsi="Times New Roman" w:cs="Times New Roman"/>
          <w:b/>
          <w:sz w:val="24"/>
          <w:szCs w:val="24"/>
        </w:rPr>
      </w:pPr>
      <w:r>
        <w:rPr>
          <w:rFonts w:ascii="Times New Roman" w:hAnsi="Times New Roman" w:cs="Times New Roman"/>
          <w:b/>
          <w:sz w:val="24"/>
          <w:szCs w:val="24"/>
        </w:rPr>
        <w:t xml:space="preserve">Бишкек 2023 </w:t>
      </w:r>
    </w:p>
    <w:p w:rsidR="00AC3D3E" w:rsidRDefault="00AC3D3E" w:rsidP="00AC3D3E">
      <w:pPr>
        <w:spacing w:after="0"/>
        <w:ind w:firstLine="709"/>
        <w:jc w:val="both"/>
        <w:rPr>
          <w:rFonts w:ascii="Times New Roman" w:hAnsi="Times New Roman" w:cs="Times New Roman"/>
          <w:b/>
          <w:bCs/>
          <w:sz w:val="36"/>
          <w:szCs w:val="36"/>
        </w:rPr>
      </w:pPr>
    </w:p>
    <w:p w:rsidR="00526F96" w:rsidRPr="004651DD" w:rsidRDefault="00526F96" w:rsidP="00526F96">
      <w:pPr>
        <w:jc w:val="center"/>
        <w:rPr>
          <w:rFonts w:ascii="Times New Roman" w:eastAsia="Calibri" w:hAnsi="Times New Roman" w:cs="Times New Roman"/>
          <w:b/>
          <w:color w:val="000000" w:themeColor="text1"/>
          <w:sz w:val="24"/>
          <w:szCs w:val="24"/>
        </w:rPr>
      </w:pPr>
      <w:r w:rsidRPr="004651DD">
        <w:rPr>
          <w:rFonts w:ascii="Times New Roman" w:eastAsia="Calibri" w:hAnsi="Times New Roman" w:cs="Times New Roman"/>
          <w:b/>
          <w:color w:val="000000" w:themeColor="text1"/>
          <w:sz w:val="24"/>
          <w:szCs w:val="24"/>
        </w:rPr>
        <w:t>ВВЕДЕНИЕ</w:t>
      </w:r>
    </w:p>
    <w:p w:rsidR="00526F96" w:rsidRPr="004651DD" w:rsidRDefault="00526F96" w:rsidP="00526F96">
      <w:pPr>
        <w:pStyle w:val="a3"/>
        <w:tabs>
          <w:tab w:val="left" w:pos="851"/>
        </w:tabs>
        <w:spacing w:line="276" w:lineRule="auto"/>
        <w:ind w:left="0" w:firstLine="567"/>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b/>
          <w:color w:val="000000" w:themeColor="text1"/>
          <w:sz w:val="24"/>
          <w:szCs w:val="24"/>
        </w:rPr>
        <w:t>Актуальность проведения ситуационного анализа.</w:t>
      </w:r>
      <w:r w:rsidRPr="004651DD">
        <w:rPr>
          <w:rFonts w:ascii="Times New Roman" w:eastAsia="Calibri" w:hAnsi="Times New Roman" w:cs="Times New Roman"/>
          <w:color w:val="000000" w:themeColor="text1"/>
          <w:sz w:val="24"/>
          <w:szCs w:val="24"/>
        </w:rPr>
        <w:t xml:space="preserve"> Тенденция снижения экономической активности женщин Кыргызстана на 4,5%, установленная в последние годы, вызывает вполне обоснованную тревогу и заставляет задуматься об их будущем. Безусловно, основу комплекса мер, нацеленную на изменение сложившейся ситуации, должна составлять изменение образовательной политики, проводимой в стране. Суть новой образовательной политики должна базироваться на </w:t>
      </w:r>
      <w:r w:rsidRPr="004651DD">
        <w:rPr>
          <w:rFonts w:ascii="Times New Roman" w:eastAsia="Times New Roman" w:hAnsi="Times New Roman" w:cs="Times New Roman"/>
          <w:color w:val="000000" w:themeColor="text1"/>
          <w:sz w:val="24"/>
          <w:szCs w:val="24"/>
          <w:lang w:eastAsia="ru-RU"/>
        </w:rPr>
        <w:t xml:space="preserve">идеологию, общая направленность которой будет нацелена на неуклонное привитие обучающимся всех ступеней системы образования </w:t>
      </w:r>
      <w:bookmarkStart w:id="1" w:name="_Hlk122878276"/>
      <w:r w:rsidRPr="004651DD">
        <w:rPr>
          <w:rFonts w:ascii="Times New Roman" w:eastAsia="Times New Roman" w:hAnsi="Times New Roman" w:cs="Times New Roman"/>
          <w:color w:val="000000" w:themeColor="text1"/>
          <w:sz w:val="24"/>
          <w:szCs w:val="24"/>
          <w:lang w:val="en-US" w:eastAsia="ru-RU"/>
        </w:rPr>
        <w:t>STEM</w:t>
      </w:r>
      <w:r w:rsidRPr="004651DD">
        <w:rPr>
          <w:rFonts w:ascii="Times New Roman" w:eastAsia="Times New Roman" w:hAnsi="Times New Roman" w:cs="Times New Roman"/>
          <w:color w:val="000000" w:themeColor="text1"/>
          <w:sz w:val="24"/>
          <w:szCs w:val="24"/>
          <w:lang w:eastAsia="ru-RU"/>
        </w:rPr>
        <w:t xml:space="preserve"> знаний, умений и навыков, в целом, а в высшем профессиональном образовании </w:t>
      </w:r>
      <w:bookmarkEnd w:id="1"/>
      <w:r w:rsidRPr="004651DD">
        <w:rPr>
          <w:rFonts w:ascii="Times New Roman" w:eastAsia="Times New Roman" w:hAnsi="Times New Roman" w:cs="Times New Roman"/>
          <w:color w:val="000000" w:themeColor="text1"/>
          <w:sz w:val="24"/>
          <w:szCs w:val="24"/>
          <w:lang w:eastAsia="ru-RU"/>
        </w:rPr>
        <w:t xml:space="preserve">– на протекцию подготовки </w:t>
      </w:r>
      <w:r w:rsidRPr="004651DD">
        <w:rPr>
          <w:rFonts w:ascii="Times New Roman" w:hAnsi="Times New Roman" w:cs="Times New Roman"/>
          <w:bCs/>
          <w:color w:val="000000" w:themeColor="text1"/>
          <w:sz w:val="24"/>
          <w:szCs w:val="24"/>
          <w:lang w:val="en-US"/>
        </w:rPr>
        <w:t>STEM</w:t>
      </w:r>
      <w:r w:rsidRPr="004651DD">
        <w:rPr>
          <w:rFonts w:ascii="Times New Roman" w:hAnsi="Times New Roman" w:cs="Times New Roman"/>
          <w:bCs/>
          <w:color w:val="000000" w:themeColor="text1"/>
          <w:sz w:val="24"/>
          <w:szCs w:val="24"/>
        </w:rPr>
        <w:t xml:space="preserve"> специалистов, </w:t>
      </w:r>
      <w:r w:rsidRPr="004651DD">
        <w:rPr>
          <w:rFonts w:ascii="Times New Roman" w:hAnsi="Times New Roman" w:cs="Times New Roman"/>
          <w:color w:val="000000" w:themeColor="text1"/>
          <w:sz w:val="24"/>
          <w:szCs w:val="24"/>
        </w:rPr>
        <w:t>имеющих глубокие познания в определенной отрасли науки, владеющие современными технологиями и с развитым инженерным, математическим и творческим мышлением.</w:t>
      </w:r>
      <w:r w:rsidRPr="004651DD">
        <w:rPr>
          <w:rFonts w:ascii="Times New Roman" w:hAnsi="Times New Roman" w:cs="Times New Roman"/>
          <w:bCs/>
          <w:color w:val="000000" w:themeColor="text1"/>
          <w:sz w:val="24"/>
          <w:szCs w:val="24"/>
        </w:rPr>
        <w:t xml:space="preserve"> Перспективность такой идеологии доказывается экономическим благополучием ряда развитых стран мира и результатами соответствующих научных исследований. В связи с вышеуказанным, можно предполагать, что экономическое благополучие Кыргызской Республики в значительной степени будет зависеть от построения эффективной системы подготовки кадров по направлениям технического </w:t>
      </w:r>
      <w:r w:rsidRPr="004651DD">
        <w:rPr>
          <w:rFonts w:ascii="Times New Roman" w:eastAsia="Times New Roman" w:hAnsi="Times New Roman" w:cs="Times New Roman"/>
          <w:color w:val="000000" w:themeColor="text1"/>
          <w:sz w:val="24"/>
          <w:szCs w:val="24"/>
          <w:lang w:eastAsia="ru-RU"/>
        </w:rPr>
        <w:t xml:space="preserve">образования и их грамотного ее продвижения. </w:t>
      </w:r>
    </w:p>
    <w:p w:rsidR="00526F96" w:rsidRPr="004651DD" w:rsidRDefault="00526F96" w:rsidP="00526F96">
      <w:pPr>
        <w:pStyle w:val="a3"/>
        <w:tabs>
          <w:tab w:val="left" w:pos="851"/>
        </w:tabs>
        <w:spacing w:line="276" w:lineRule="auto"/>
        <w:ind w:left="0"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В историческом плане в стране создана вполне конкурентоспособная и признанная в бывшем советском образовательном пространстве сеть высших учебных заведений, имеющая добротную материально-техническую базу, профессорско-преподавательский состав и богатый опыт подготовки инженерных кадров. Однако в силу ряда обстоятельств (культурных, национальных, экономических и иных) доля женщин, желающих получить высшее техническое образование, как в советское, так и в постсоветское время, остается проблематичной. Значительную роль в этом плане сыграли потеря страной своего промышленного потенциала, коренное изменение структуры экономики, существенное уменьшение рабочих мест, требующих высшее техническое образование, что отразилось в ценностях выбора профессии молодым поколением в целом, девушками, в частности. Обобщенно можно заключить, что женская половина населения страны не в полной мере вовлечена в политику обеспечения экономического благополучия как страны, так и личности. </w:t>
      </w:r>
    </w:p>
    <w:p w:rsidR="00526F96" w:rsidRPr="004651DD" w:rsidRDefault="00526F96" w:rsidP="00526F96">
      <w:pPr>
        <w:pStyle w:val="a3"/>
        <w:tabs>
          <w:tab w:val="left" w:pos="851"/>
        </w:tabs>
        <w:spacing w:line="276" w:lineRule="auto"/>
        <w:ind w:left="0" w:firstLine="567"/>
        <w:jc w:val="both"/>
        <w:rPr>
          <w:rFonts w:ascii="Times New Roman" w:eastAsia="Calibri" w:hAnsi="Times New Roman" w:cs="Times New Roman"/>
          <w:color w:val="000000" w:themeColor="text1"/>
          <w:sz w:val="24"/>
          <w:szCs w:val="24"/>
        </w:rPr>
      </w:pPr>
      <w:r w:rsidRPr="004651DD">
        <w:rPr>
          <w:rFonts w:ascii="Times New Roman" w:eastAsia="Times New Roman" w:hAnsi="Times New Roman" w:cs="Times New Roman"/>
          <w:color w:val="000000" w:themeColor="text1"/>
          <w:sz w:val="24"/>
          <w:szCs w:val="24"/>
          <w:lang w:eastAsia="ru-RU"/>
        </w:rPr>
        <w:t xml:space="preserve">Вышеуказанное основывается на том, что </w:t>
      </w:r>
      <w:r w:rsidRPr="004651DD">
        <w:rPr>
          <w:rFonts w:ascii="Times New Roman" w:eastAsia="Calibri" w:hAnsi="Times New Roman" w:cs="Times New Roman"/>
          <w:color w:val="000000" w:themeColor="text1"/>
          <w:sz w:val="24"/>
          <w:szCs w:val="24"/>
        </w:rPr>
        <w:t xml:space="preserve">разница в уровне безработицы среди женщин по отношению к мужчинам в Кыргызской Республике по состоянию на 2017 год больше на 3,3% (8,9% против 5,6%) и удельный вес заработной платы женщин по отношению к заработной плате мужчин меньше на 27,5%. Между тем, общая тенденция, свойственная многим ведущим странам мира с развитой экономикой такова, что потребность в </w:t>
      </w:r>
      <w:r w:rsidRPr="004651DD">
        <w:rPr>
          <w:rFonts w:ascii="Times New Roman" w:eastAsia="Calibri" w:hAnsi="Times New Roman" w:cs="Times New Roman"/>
          <w:color w:val="000000" w:themeColor="text1"/>
          <w:sz w:val="24"/>
          <w:szCs w:val="24"/>
          <w:lang w:val="en-US"/>
        </w:rPr>
        <w:t>STEM</w:t>
      </w:r>
      <w:r w:rsidRPr="004651DD">
        <w:rPr>
          <w:rFonts w:ascii="Times New Roman" w:eastAsia="Calibri" w:hAnsi="Times New Roman" w:cs="Times New Roman"/>
          <w:color w:val="000000" w:themeColor="text1"/>
          <w:sz w:val="24"/>
          <w:szCs w:val="24"/>
        </w:rPr>
        <w:t xml:space="preserve"> специалистах растет (темпы роста равна к 8%, а по другим категориям специалистов - 3%). Изменилась также структура специальностей, приобретаемых молодыми людьми в возрасте до 40 лет (индикаторные показатели на каждые 100 тыс. населения в Финляндии равны 1109, в Канаде и Швейцарии – 554 и в США – 475). Немаловажное значение имеет то, что труд </w:t>
      </w:r>
      <w:r w:rsidRPr="004651DD">
        <w:rPr>
          <w:rFonts w:ascii="Times New Roman" w:eastAsia="Calibri" w:hAnsi="Times New Roman" w:cs="Times New Roman"/>
          <w:color w:val="000000" w:themeColor="text1"/>
          <w:sz w:val="24"/>
          <w:szCs w:val="24"/>
          <w:lang w:val="en-US"/>
        </w:rPr>
        <w:t>STEM</w:t>
      </w:r>
      <w:r w:rsidRPr="004651DD">
        <w:rPr>
          <w:rFonts w:ascii="Times New Roman" w:eastAsia="Calibri" w:hAnsi="Times New Roman" w:cs="Times New Roman"/>
          <w:color w:val="000000" w:themeColor="text1"/>
          <w:sz w:val="24"/>
          <w:szCs w:val="24"/>
        </w:rPr>
        <w:t xml:space="preserve"> специалиста оплачивается больше (в США час работы оплачивается в два раза больше, чем труд представителей других категорий) и, в этой связи, все чаще стали создавать рабочие места, где должны работать </w:t>
      </w:r>
      <w:r w:rsidRPr="004651DD">
        <w:rPr>
          <w:rFonts w:ascii="Times New Roman" w:eastAsia="Calibri" w:hAnsi="Times New Roman" w:cs="Times New Roman"/>
          <w:color w:val="000000" w:themeColor="text1"/>
          <w:sz w:val="24"/>
          <w:szCs w:val="24"/>
          <w:lang w:val="en-US"/>
        </w:rPr>
        <w:t>STEM</w:t>
      </w:r>
      <w:r w:rsidRPr="004651DD">
        <w:rPr>
          <w:rFonts w:ascii="Times New Roman" w:eastAsia="Calibri" w:hAnsi="Times New Roman" w:cs="Times New Roman"/>
          <w:color w:val="000000" w:themeColor="text1"/>
          <w:sz w:val="24"/>
          <w:szCs w:val="24"/>
        </w:rPr>
        <w:t xml:space="preserve"> специалисты [1].</w:t>
      </w:r>
    </w:p>
    <w:p w:rsidR="00526F96" w:rsidRPr="004651DD" w:rsidRDefault="00526F96" w:rsidP="00526F96">
      <w:pPr>
        <w:ind w:firstLine="567"/>
        <w:contextualSpacing/>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lastRenderedPageBreak/>
        <w:t>Эти и другие аргументы делает актуальным более детальное изучение состояние подготовки кадров с высшим профессиональным образованием в Кыргызской Республике в целом, и по направлениям технического образования, в частности. Проводя исследования мы исходили из того, что меры политики, проводимые в масштабе страны, должны быть созвучны международным трендам, с одной стороны, и основаны на результаты предметного анализа практики подготовки кадров и коммуникационной деятельности вузов по привлечению абитуриентов из числа девушек, с другой стороны. Конечный качественный результат в немалой степени будет зависит от того, насколько профессиональное сообщество сумеет преодолеть предпосылки, формирующие гендерные стереотипы общественного и педагогического сознания о будущих «кормильцах» и «хранительниц домашнего очага». На рассмотрение этих и других аспектов проблемы посвящена настоящее исследование.</w:t>
      </w:r>
    </w:p>
    <w:p w:rsidR="00526F96" w:rsidRPr="004651DD" w:rsidRDefault="00526F96" w:rsidP="00526F96">
      <w:pPr>
        <w:ind w:firstLine="567"/>
        <w:jc w:val="both"/>
        <w:rPr>
          <w:rFonts w:ascii="Times New Roman" w:hAnsi="Times New Roman" w:cs="Times New Roman"/>
          <w:color w:val="000000" w:themeColor="text1"/>
          <w:sz w:val="24"/>
          <w:szCs w:val="24"/>
        </w:rPr>
      </w:pPr>
      <w:r w:rsidRPr="004651DD">
        <w:rPr>
          <w:rFonts w:ascii="Times New Roman" w:eastAsia="Calibri" w:hAnsi="Times New Roman" w:cs="Times New Roman"/>
          <w:b/>
          <w:color w:val="000000" w:themeColor="text1"/>
          <w:sz w:val="24"/>
          <w:szCs w:val="24"/>
        </w:rPr>
        <w:t xml:space="preserve">Цель и задачи ситуационного анализа.  </w:t>
      </w:r>
      <w:r w:rsidRPr="004651DD">
        <w:rPr>
          <w:rFonts w:ascii="Times New Roman" w:hAnsi="Times New Roman" w:cs="Times New Roman"/>
          <w:b/>
          <w:bCs/>
          <w:color w:val="000000" w:themeColor="text1"/>
          <w:sz w:val="24"/>
          <w:szCs w:val="24"/>
        </w:rPr>
        <w:t xml:space="preserve">Целью </w:t>
      </w:r>
      <w:r w:rsidRPr="004651DD">
        <w:rPr>
          <w:rFonts w:ascii="Times New Roman" w:hAnsi="Times New Roman" w:cs="Times New Roman"/>
          <w:color w:val="000000" w:themeColor="text1"/>
          <w:sz w:val="24"/>
          <w:szCs w:val="24"/>
        </w:rPr>
        <w:t>ситуационного анализа является оценка гендерной чувствительности коммуникационной деятельности высших учебных заведений по привлечению абитуриентов в технические направления (</w:t>
      </w:r>
      <w:r w:rsidRPr="004651DD">
        <w:rPr>
          <w:rFonts w:ascii="Times New Roman" w:hAnsi="Times New Roman" w:cs="Times New Roman"/>
          <w:color w:val="000000" w:themeColor="text1"/>
          <w:sz w:val="24"/>
          <w:szCs w:val="24"/>
          <w:lang w:val="en-US"/>
        </w:rPr>
        <w:t>STEM</w:t>
      </w:r>
      <w:r w:rsidRPr="004651DD">
        <w:rPr>
          <w:rFonts w:ascii="Times New Roman" w:hAnsi="Times New Roman" w:cs="Times New Roman"/>
          <w:color w:val="000000" w:themeColor="text1"/>
          <w:sz w:val="24"/>
          <w:szCs w:val="24"/>
        </w:rPr>
        <w:t xml:space="preserve">) в Кыргызской Республике. </w:t>
      </w:r>
      <w:r w:rsidRPr="004651DD">
        <w:rPr>
          <w:rFonts w:ascii="Times New Roman" w:hAnsi="Times New Roman" w:cs="Times New Roman"/>
          <w:b/>
          <w:bCs/>
          <w:color w:val="000000" w:themeColor="text1"/>
          <w:sz w:val="24"/>
          <w:szCs w:val="24"/>
        </w:rPr>
        <w:t xml:space="preserve">Задачами </w:t>
      </w:r>
      <w:r w:rsidRPr="004651DD">
        <w:rPr>
          <w:rFonts w:ascii="Times New Roman" w:hAnsi="Times New Roman" w:cs="Times New Roman"/>
          <w:bCs/>
          <w:color w:val="000000" w:themeColor="text1"/>
          <w:sz w:val="24"/>
          <w:szCs w:val="24"/>
        </w:rPr>
        <w:t>ситуационного анализа</w:t>
      </w:r>
      <w:r w:rsidRPr="004651DD">
        <w:rPr>
          <w:rFonts w:ascii="Times New Roman" w:hAnsi="Times New Roman" w:cs="Times New Roman"/>
          <w:b/>
          <w:bCs/>
          <w:color w:val="000000" w:themeColor="text1"/>
          <w:sz w:val="24"/>
          <w:szCs w:val="24"/>
        </w:rPr>
        <w:t xml:space="preserve"> </w:t>
      </w:r>
      <w:r w:rsidRPr="004651DD">
        <w:rPr>
          <w:rFonts w:ascii="Times New Roman" w:hAnsi="Times New Roman" w:cs="Times New Roman"/>
          <w:color w:val="000000" w:themeColor="text1"/>
          <w:sz w:val="24"/>
          <w:szCs w:val="24"/>
        </w:rPr>
        <w:t xml:space="preserve">являются: </w:t>
      </w:r>
    </w:p>
    <w:p w:rsidR="00526F96" w:rsidRPr="004651DD" w:rsidRDefault="00526F96" w:rsidP="00D81DC3">
      <w:pPr>
        <w:pStyle w:val="a3"/>
        <w:numPr>
          <w:ilvl w:val="0"/>
          <w:numId w:val="12"/>
        </w:numPr>
        <w:tabs>
          <w:tab w:val="left" w:pos="851"/>
        </w:tabs>
        <w:ind w:left="0" w:firstLine="567"/>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Картирование вузов Кыргызской Республики и определение тенденций подготовки кадров </w:t>
      </w:r>
      <w:r w:rsidR="00D81DC3" w:rsidRPr="004651DD">
        <w:rPr>
          <w:rFonts w:ascii="Times New Roman" w:hAnsi="Times New Roman" w:cs="Times New Roman"/>
          <w:color w:val="000000" w:themeColor="text1"/>
          <w:sz w:val="24"/>
          <w:szCs w:val="24"/>
        </w:rPr>
        <w:t xml:space="preserve">за годы государственного суверенитета </w:t>
      </w:r>
      <w:r w:rsidRPr="004651DD">
        <w:rPr>
          <w:rFonts w:ascii="Times New Roman" w:hAnsi="Times New Roman" w:cs="Times New Roman"/>
          <w:color w:val="000000" w:themeColor="text1"/>
          <w:sz w:val="24"/>
          <w:szCs w:val="24"/>
        </w:rPr>
        <w:t>с позиций гендерной чувствительности (анализ статистических данных).</w:t>
      </w:r>
    </w:p>
    <w:p w:rsidR="00D81DC3" w:rsidRPr="004651DD" w:rsidRDefault="00D81DC3" w:rsidP="00D81DC3">
      <w:pPr>
        <w:pStyle w:val="a3"/>
        <w:numPr>
          <w:ilvl w:val="0"/>
          <w:numId w:val="12"/>
        </w:numPr>
        <w:tabs>
          <w:tab w:val="left" w:pos="851"/>
        </w:tabs>
        <w:ind w:left="0" w:firstLine="567"/>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Обзор нормативно-правовых актов, регулирующих вопросы приема, и гендерный анализ результатов зачисления студентов в ведущие технические вузы Кыргызской Республики в 2021-2022 учебном году.</w:t>
      </w:r>
    </w:p>
    <w:p w:rsidR="00526F96" w:rsidRPr="004651DD" w:rsidRDefault="00D81DC3" w:rsidP="000F01F5">
      <w:pPr>
        <w:pStyle w:val="a3"/>
        <w:numPr>
          <w:ilvl w:val="0"/>
          <w:numId w:val="12"/>
        </w:numPr>
        <w:tabs>
          <w:tab w:val="left" w:pos="851"/>
        </w:tabs>
        <w:ind w:left="0" w:firstLine="567"/>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Анализ коммуникационной платформы, анкетный опрос студентов и представит</w:t>
      </w:r>
      <w:r w:rsidR="000F01F5" w:rsidRPr="004651DD">
        <w:rPr>
          <w:rFonts w:ascii="Times New Roman" w:hAnsi="Times New Roman" w:cs="Times New Roman"/>
          <w:color w:val="000000" w:themeColor="text1"/>
          <w:sz w:val="24"/>
          <w:szCs w:val="24"/>
        </w:rPr>
        <w:t xml:space="preserve">елей приемных комиссий, содержания </w:t>
      </w:r>
      <w:r w:rsidRPr="004651DD">
        <w:rPr>
          <w:rFonts w:ascii="Times New Roman" w:hAnsi="Times New Roman" w:cs="Times New Roman"/>
          <w:color w:val="000000" w:themeColor="text1"/>
          <w:sz w:val="24"/>
          <w:szCs w:val="24"/>
        </w:rPr>
        <w:t>сайтов ведущих технических вузов страны</w:t>
      </w:r>
      <w:r w:rsidR="000F01F5" w:rsidRPr="004651DD">
        <w:rPr>
          <w:rFonts w:ascii="Times New Roman" w:hAnsi="Times New Roman" w:cs="Times New Roman"/>
          <w:color w:val="000000" w:themeColor="text1"/>
          <w:sz w:val="24"/>
          <w:szCs w:val="24"/>
        </w:rPr>
        <w:t xml:space="preserve"> с позиций достижения гендерного равноправия и на их основе разработка рекомендаций.</w:t>
      </w:r>
    </w:p>
    <w:p w:rsidR="00EA1C2D" w:rsidRPr="004651DD" w:rsidRDefault="00526F96" w:rsidP="00EB7B65">
      <w:pPr>
        <w:spacing w:line="276" w:lineRule="auto"/>
        <w:ind w:firstLine="567"/>
        <w:jc w:val="both"/>
        <w:rPr>
          <w:rFonts w:ascii="Times New Roman" w:hAnsi="Times New Roman" w:cs="Times New Roman"/>
          <w:b/>
          <w:color w:val="000000" w:themeColor="text1"/>
          <w:sz w:val="24"/>
          <w:szCs w:val="24"/>
        </w:rPr>
      </w:pPr>
      <w:r w:rsidRPr="004651DD">
        <w:rPr>
          <w:rFonts w:ascii="Times New Roman" w:hAnsi="Times New Roman" w:cs="Times New Roman"/>
          <w:b/>
          <w:color w:val="000000" w:themeColor="text1"/>
          <w:sz w:val="24"/>
          <w:szCs w:val="24"/>
        </w:rPr>
        <w:t xml:space="preserve">Объект, предмет и методы ситуационного анализа. Объектом </w:t>
      </w:r>
      <w:r w:rsidRPr="004651DD">
        <w:rPr>
          <w:rFonts w:ascii="Times New Roman" w:hAnsi="Times New Roman" w:cs="Times New Roman"/>
          <w:color w:val="000000" w:themeColor="text1"/>
          <w:sz w:val="24"/>
          <w:szCs w:val="24"/>
        </w:rPr>
        <w:t xml:space="preserve">ситуационного анализа является коммуникационная платформа </w:t>
      </w:r>
      <w:r w:rsidR="00EB7B65" w:rsidRPr="004651DD">
        <w:rPr>
          <w:rFonts w:ascii="Times New Roman" w:hAnsi="Times New Roman" w:cs="Times New Roman"/>
          <w:color w:val="000000" w:themeColor="text1"/>
          <w:sz w:val="24"/>
          <w:szCs w:val="24"/>
        </w:rPr>
        <w:t xml:space="preserve">ведущих технических </w:t>
      </w:r>
      <w:r w:rsidRPr="004651DD">
        <w:rPr>
          <w:rFonts w:ascii="Times New Roman" w:hAnsi="Times New Roman" w:cs="Times New Roman"/>
          <w:color w:val="000000" w:themeColor="text1"/>
          <w:sz w:val="24"/>
          <w:szCs w:val="24"/>
        </w:rPr>
        <w:t>вузов Кыргызской Республики по вовлечению абитуриент</w:t>
      </w:r>
      <w:r w:rsidR="00EB7B65" w:rsidRPr="004651DD">
        <w:rPr>
          <w:rFonts w:ascii="Times New Roman" w:hAnsi="Times New Roman" w:cs="Times New Roman"/>
          <w:color w:val="000000" w:themeColor="text1"/>
          <w:sz w:val="24"/>
          <w:szCs w:val="24"/>
        </w:rPr>
        <w:t>ов</w:t>
      </w:r>
      <w:r w:rsidRPr="004651DD">
        <w:rPr>
          <w:rFonts w:ascii="Times New Roman" w:hAnsi="Times New Roman" w:cs="Times New Roman"/>
          <w:color w:val="000000" w:themeColor="text1"/>
          <w:sz w:val="24"/>
          <w:szCs w:val="24"/>
        </w:rPr>
        <w:t xml:space="preserve"> и ее оценка на гендерную чувствительность, </w:t>
      </w:r>
      <w:r w:rsidR="00EB7B65" w:rsidRPr="004651DD">
        <w:rPr>
          <w:rFonts w:ascii="Times New Roman" w:hAnsi="Times New Roman" w:cs="Times New Roman"/>
          <w:color w:val="000000" w:themeColor="text1"/>
          <w:sz w:val="24"/>
          <w:szCs w:val="24"/>
        </w:rPr>
        <w:t xml:space="preserve">а </w:t>
      </w:r>
      <w:r w:rsidRPr="004651DD">
        <w:rPr>
          <w:rFonts w:ascii="Times New Roman" w:hAnsi="Times New Roman" w:cs="Times New Roman"/>
          <w:b/>
          <w:color w:val="000000" w:themeColor="text1"/>
          <w:sz w:val="24"/>
          <w:szCs w:val="24"/>
        </w:rPr>
        <w:t xml:space="preserve">предметом </w:t>
      </w:r>
      <w:r w:rsidRPr="004651DD">
        <w:rPr>
          <w:rFonts w:ascii="Times New Roman" w:hAnsi="Times New Roman" w:cs="Times New Roman"/>
          <w:color w:val="000000" w:themeColor="text1"/>
          <w:sz w:val="24"/>
          <w:szCs w:val="24"/>
        </w:rPr>
        <w:t>ситуационного анализа – статистические данные, характеризующие дислокацию вузов, структуру приема и выпуска специалистов в контексте преследуемой</w:t>
      </w:r>
      <w:r w:rsidR="00EB7B65" w:rsidRPr="004651DD">
        <w:rPr>
          <w:rFonts w:ascii="Times New Roman" w:hAnsi="Times New Roman" w:cs="Times New Roman"/>
          <w:color w:val="000000" w:themeColor="text1"/>
          <w:sz w:val="24"/>
          <w:szCs w:val="24"/>
        </w:rPr>
        <w:t xml:space="preserve"> целью достижения гендерного равенства, </w:t>
      </w:r>
      <w:r w:rsidRPr="004651DD">
        <w:rPr>
          <w:rFonts w:ascii="Times New Roman" w:hAnsi="Times New Roman" w:cs="Times New Roman"/>
          <w:color w:val="000000" w:themeColor="text1"/>
          <w:sz w:val="24"/>
          <w:szCs w:val="24"/>
        </w:rPr>
        <w:t xml:space="preserve">нормативно правовые акты, регулирующие вопросы приема в вузы, особенности коммуникационной платформы, проводимой ведущими техническими вузами страны, </w:t>
      </w:r>
      <w:r w:rsidR="00EB7B65" w:rsidRPr="004651DD">
        <w:rPr>
          <w:rFonts w:ascii="Times New Roman" w:hAnsi="Times New Roman" w:cs="Times New Roman"/>
          <w:color w:val="000000" w:themeColor="text1"/>
          <w:sz w:val="24"/>
          <w:szCs w:val="24"/>
        </w:rPr>
        <w:t xml:space="preserve">оценка достижения гендерного равенства студентами, обучающимся в технических вузах, и членами приемных комиссий. </w:t>
      </w:r>
      <w:r w:rsidRPr="004651DD">
        <w:rPr>
          <w:rFonts w:ascii="Times New Roman" w:hAnsi="Times New Roman" w:cs="Times New Roman"/>
          <w:color w:val="000000" w:themeColor="text1"/>
          <w:sz w:val="24"/>
          <w:szCs w:val="24"/>
        </w:rPr>
        <w:t xml:space="preserve">В качестве </w:t>
      </w:r>
      <w:r w:rsidRPr="004651DD">
        <w:rPr>
          <w:rFonts w:ascii="Times New Roman" w:hAnsi="Times New Roman" w:cs="Times New Roman"/>
          <w:b/>
          <w:color w:val="000000" w:themeColor="text1"/>
          <w:sz w:val="24"/>
          <w:szCs w:val="24"/>
        </w:rPr>
        <w:t xml:space="preserve">методов </w:t>
      </w:r>
      <w:r w:rsidRPr="004651DD">
        <w:rPr>
          <w:rFonts w:ascii="Times New Roman" w:hAnsi="Times New Roman" w:cs="Times New Roman"/>
          <w:color w:val="000000" w:themeColor="text1"/>
          <w:sz w:val="24"/>
          <w:szCs w:val="24"/>
        </w:rPr>
        <w:t xml:space="preserve">ситуационного анализа использованы метод </w:t>
      </w:r>
      <w:r w:rsidRPr="004651DD">
        <w:rPr>
          <w:rFonts w:ascii="Times New Roman" w:hAnsi="Times New Roman" w:cs="Times New Roman"/>
          <w:b/>
          <w:bCs/>
          <w:color w:val="000000" w:themeColor="text1"/>
          <w:sz w:val="24"/>
          <w:szCs w:val="24"/>
        </w:rPr>
        <w:t>контент-анализа</w:t>
      </w:r>
      <w:r w:rsidRPr="004651DD">
        <w:rPr>
          <w:rFonts w:ascii="Times New Roman" w:hAnsi="Times New Roman" w:cs="Times New Roman"/>
          <w:color w:val="000000" w:themeColor="text1"/>
          <w:sz w:val="24"/>
          <w:szCs w:val="24"/>
        </w:rPr>
        <w:t xml:space="preserve"> статистических данных, содержания нормативно-правовых актов, в том числе и актов, издаваемых руководством учебного заведения, ре</w:t>
      </w:r>
      <w:r w:rsidR="00EB7B65" w:rsidRPr="004651DD">
        <w:rPr>
          <w:rFonts w:ascii="Times New Roman" w:hAnsi="Times New Roman" w:cs="Times New Roman"/>
          <w:color w:val="000000" w:themeColor="text1"/>
          <w:sz w:val="24"/>
          <w:szCs w:val="24"/>
        </w:rPr>
        <w:t>гулирующих вопросы приема студентов</w:t>
      </w:r>
      <w:r w:rsidRPr="004651DD">
        <w:rPr>
          <w:rFonts w:ascii="Times New Roman" w:hAnsi="Times New Roman" w:cs="Times New Roman"/>
          <w:color w:val="000000" w:themeColor="text1"/>
          <w:sz w:val="24"/>
          <w:szCs w:val="24"/>
        </w:rPr>
        <w:t xml:space="preserve">, </w:t>
      </w:r>
      <w:r w:rsidRPr="004651DD">
        <w:rPr>
          <w:rFonts w:ascii="Times New Roman" w:hAnsi="Times New Roman" w:cs="Times New Roman"/>
          <w:b/>
          <w:color w:val="000000" w:themeColor="text1"/>
          <w:sz w:val="24"/>
          <w:szCs w:val="24"/>
        </w:rPr>
        <w:t>анкетный опрос</w:t>
      </w:r>
      <w:r w:rsidRPr="004651DD">
        <w:rPr>
          <w:rFonts w:ascii="Times New Roman" w:hAnsi="Times New Roman" w:cs="Times New Roman"/>
          <w:color w:val="000000" w:themeColor="text1"/>
          <w:sz w:val="24"/>
          <w:szCs w:val="24"/>
        </w:rPr>
        <w:t xml:space="preserve"> студентов, обучающихся в ведущих технических вузах страны и лиц, принимающих соответствующие решения, и </w:t>
      </w:r>
      <w:r w:rsidRPr="004651DD">
        <w:rPr>
          <w:rFonts w:ascii="Times New Roman" w:hAnsi="Times New Roman" w:cs="Times New Roman"/>
          <w:b/>
          <w:bCs/>
          <w:color w:val="000000" w:themeColor="text1"/>
          <w:sz w:val="24"/>
          <w:szCs w:val="24"/>
        </w:rPr>
        <w:t>методы обобщения</w:t>
      </w:r>
      <w:r w:rsidRPr="004651DD">
        <w:rPr>
          <w:rFonts w:ascii="Times New Roman" w:hAnsi="Times New Roman" w:cs="Times New Roman"/>
          <w:color w:val="000000" w:themeColor="text1"/>
          <w:sz w:val="24"/>
          <w:szCs w:val="24"/>
        </w:rPr>
        <w:t xml:space="preserve"> собранного материала. </w:t>
      </w:r>
    </w:p>
    <w:p w:rsidR="00EA1C2D" w:rsidRPr="004651DD" w:rsidRDefault="00EA1C2D" w:rsidP="00EA1C2D">
      <w:pPr>
        <w:rPr>
          <w:rFonts w:ascii="Times New Roman" w:hAnsi="Times New Roman" w:cs="Times New Roman"/>
          <w:b/>
          <w:color w:val="000000" w:themeColor="text1"/>
          <w:sz w:val="24"/>
          <w:szCs w:val="24"/>
        </w:rPr>
      </w:pPr>
    </w:p>
    <w:p w:rsidR="00EB7B65" w:rsidRPr="004651DD" w:rsidRDefault="00EB7B65" w:rsidP="00EA1C2D">
      <w:pPr>
        <w:rPr>
          <w:rFonts w:ascii="Times New Roman" w:hAnsi="Times New Roman" w:cs="Times New Roman"/>
          <w:b/>
          <w:color w:val="000000" w:themeColor="text1"/>
          <w:sz w:val="24"/>
          <w:szCs w:val="24"/>
        </w:rPr>
      </w:pPr>
    </w:p>
    <w:p w:rsidR="00EB7B65" w:rsidRPr="004651DD" w:rsidRDefault="00EB7B65" w:rsidP="00EA1C2D">
      <w:pPr>
        <w:rPr>
          <w:rFonts w:ascii="Times New Roman" w:hAnsi="Times New Roman" w:cs="Times New Roman"/>
          <w:b/>
          <w:color w:val="000000" w:themeColor="text1"/>
          <w:sz w:val="24"/>
          <w:szCs w:val="24"/>
        </w:rPr>
      </w:pPr>
    </w:p>
    <w:p w:rsidR="00EB7B65" w:rsidRPr="004651DD" w:rsidRDefault="00EB7B65" w:rsidP="001D182F">
      <w:pPr>
        <w:jc w:val="center"/>
        <w:rPr>
          <w:rFonts w:ascii="Times New Roman" w:hAnsi="Times New Roman" w:cs="Times New Roman"/>
          <w:b/>
          <w:color w:val="000000" w:themeColor="text1"/>
          <w:sz w:val="24"/>
          <w:szCs w:val="24"/>
        </w:rPr>
      </w:pPr>
    </w:p>
    <w:p w:rsidR="001D182F" w:rsidRPr="004651DD" w:rsidRDefault="001D182F" w:rsidP="001D182F">
      <w:pPr>
        <w:jc w:val="center"/>
        <w:rPr>
          <w:rFonts w:ascii="Times New Roman" w:hAnsi="Times New Roman" w:cs="Times New Roman"/>
          <w:b/>
          <w:color w:val="000000" w:themeColor="text1"/>
          <w:sz w:val="28"/>
          <w:szCs w:val="28"/>
        </w:rPr>
      </w:pPr>
      <w:r w:rsidRPr="004651DD">
        <w:rPr>
          <w:rFonts w:ascii="Times New Roman" w:hAnsi="Times New Roman" w:cs="Times New Roman"/>
          <w:b/>
          <w:color w:val="000000" w:themeColor="text1"/>
          <w:sz w:val="28"/>
          <w:szCs w:val="28"/>
        </w:rPr>
        <w:lastRenderedPageBreak/>
        <w:t>ОСНОВНАЯ ЧАСТЬ</w:t>
      </w:r>
    </w:p>
    <w:p w:rsidR="00556F1E" w:rsidRPr="004651DD" w:rsidRDefault="00556F1E" w:rsidP="001D182F">
      <w:pPr>
        <w:jc w:val="center"/>
        <w:rPr>
          <w:rFonts w:ascii="Times New Roman" w:hAnsi="Times New Roman" w:cs="Times New Roman"/>
          <w:b/>
          <w:color w:val="000000" w:themeColor="text1"/>
          <w:sz w:val="28"/>
          <w:szCs w:val="28"/>
        </w:rPr>
      </w:pPr>
    </w:p>
    <w:p w:rsidR="001D182F" w:rsidRPr="004651DD" w:rsidRDefault="001D182F" w:rsidP="00556F1E">
      <w:pPr>
        <w:tabs>
          <w:tab w:val="left" w:pos="993"/>
        </w:tabs>
        <w:ind w:left="567"/>
        <w:contextualSpacing/>
        <w:jc w:val="center"/>
        <w:rPr>
          <w:rFonts w:ascii="Times New Roman" w:hAnsi="Times New Roman" w:cs="Times New Roman"/>
          <w:b/>
          <w:color w:val="000000" w:themeColor="text1"/>
          <w:sz w:val="28"/>
          <w:szCs w:val="28"/>
        </w:rPr>
      </w:pPr>
      <w:r w:rsidRPr="004651DD">
        <w:rPr>
          <w:rFonts w:ascii="Times New Roman" w:hAnsi="Times New Roman" w:cs="Times New Roman"/>
          <w:b/>
          <w:color w:val="000000" w:themeColor="text1"/>
          <w:sz w:val="28"/>
          <w:szCs w:val="28"/>
        </w:rPr>
        <w:t>Картирование вузов Кыргызской Республики и тенденции подготовки кадров с позиций гендерной чувствительности (Анализ статистических данных)</w:t>
      </w:r>
    </w:p>
    <w:p w:rsidR="00EA1C2D" w:rsidRPr="004651DD" w:rsidRDefault="00EA1C2D" w:rsidP="00EA1C2D">
      <w:pPr>
        <w:tabs>
          <w:tab w:val="left" w:pos="993"/>
        </w:tabs>
        <w:ind w:left="567"/>
        <w:contextualSpacing/>
        <w:rPr>
          <w:rFonts w:ascii="Times New Roman" w:hAnsi="Times New Roman" w:cs="Times New Roman"/>
          <w:b/>
          <w:color w:val="000000" w:themeColor="text1"/>
          <w:sz w:val="24"/>
          <w:szCs w:val="24"/>
        </w:rPr>
      </w:pPr>
    </w:p>
    <w:p w:rsidR="001D182F" w:rsidRPr="004651DD" w:rsidRDefault="001D182F" w:rsidP="001D182F">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Количество высших учебных заведений в Кыргызской Республике характеризуется тенденцией неуклонного роста. Если в начале 1990-х годов их количество составляло всего 9, то спустя 30 лет организаций высшего профессионального образования стало 59, т.е. по отношению к исходному состоянию фактический рост составил почти в 6,5 раза (таблица 1). Динамика роста количества вузов в стране носила </w:t>
      </w:r>
      <w:bookmarkStart w:id="2" w:name="_Hlk124078099"/>
      <w:r w:rsidRPr="004651DD">
        <w:rPr>
          <w:rFonts w:ascii="Times New Roman" w:eastAsia="Times New Roman" w:hAnsi="Times New Roman" w:cs="Times New Roman"/>
          <w:color w:val="000000" w:themeColor="text1"/>
          <w:sz w:val="24"/>
          <w:szCs w:val="24"/>
          <w:lang w:eastAsia="ru-RU"/>
        </w:rPr>
        <w:t xml:space="preserve">волнообразный характер и за годы государственного суверенитета имела два пика подъема. Первый пик подъема был достигнут к 2010 году (функционировало 56 вузов), после которого имело место определенный спад (52 вуза) и второй пик стала набирать обороты в настоящее время (к 2021 году их стало). </w:t>
      </w:r>
      <w:bookmarkEnd w:id="2"/>
    </w:p>
    <w:p w:rsidR="001D182F" w:rsidRPr="004651DD" w:rsidRDefault="001D182F" w:rsidP="001D182F">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Таблица 1. – Количество ВУЗов, численность приема и выпуска кадров в Кыргызской Республике за годы ее государственного суверенитета (на основе отчетов 5.03.01.01; 5.03.00.11; 5.03.00.14 Национального статистического комитета Кыргызской Республики).</w:t>
      </w:r>
    </w:p>
    <w:tbl>
      <w:tblPr>
        <w:tblStyle w:val="a9"/>
        <w:tblW w:w="9109" w:type="dxa"/>
        <w:tblInd w:w="75" w:type="dxa"/>
        <w:tblLook w:val="04A0" w:firstRow="1" w:lastRow="0" w:firstColumn="1" w:lastColumn="0" w:noHBand="0" w:noVBand="1"/>
      </w:tblPr>
      <w:tblGrid>
        <w:gridCol w:w="2487"/>
        <w:gridCol w:w="845"/>
        <w:gridCol w:w="846"/>
        <w:gridCol w:w="845"/>
        <w:gridCol w:w="846"/>
        <w:gridCol w:w="845"/>
        <w:gridCol w:w="846"/>
        <w:gridCol w:w="845"/>
        <w:gridCol w:w="704"/>
      </w:tblGrid>
      <w:tr w:rsidR="001D182F" w:rsidRPr="004651DD" w:rsidTr="00EA1C2D">
        <w:trPr>
          <w:trHeight w:val="108"/>
        </w:trPr>
        <w:tc>
          <w:tcPr>
            <w:tcW w:w="2487" w:type="dxa"/>
            <w:vMerge w:val="restart"/>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Признаки</w:t>
            </w:r>
          </w:p>
        </w:tc>
        <w:tc>
          <w:tcPr>
            <w:tcW w:w="6622" w:type="dxa"/>
            <w:gridSpan w:val="8"/>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Годы</w:t>
            </w:r>
          </w:p>
        </w:tc>
      </w:tr>
      <w:tr w:rsidR="001D182F" w:rsidRPr="004651DD" w:rsidTr="00EA1C2D">
        <w:trPr>
          <w:trHeight w:val="168"/>
        </w:trPr>
        <w:tc>
          <w:tcPr>
            <w:tcW w:w="2487" w:type="dxa"/>
            <w:vMerge/>
          </w:tcPr>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1990</w:t>
            </w:r>
          </w:p>
        </w:tc>
        <w:tc>
          <w:tcPr>
            <w:tcW w:w="84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1995</w:t>
            </w: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2000</w:t>
            </w:r>
          </w:p>
        </w:tc>
        <w:tc>
          <w:tcPr>
            <w:tcW w:w="84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2005</w:t>
            </w: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2010</w:t>
            </w:r>
          </w:p>
        </w:tc>
        <w:tc>
          <w:tcPr>
            <w:tcW w:w="84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2015</w:t>
            </w: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2020</w:t>
            </w:r>
          </w:p>
        </w:tc>
        <w:tc>
          <w:tcPr>
            <w:tcW w:w="704"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2021</w:t>
            </w:r>
          </w:p>
        </w:tc>
      </w:tr>
      <w:tr w:rsidR="001D182F" w:rsidRPr="004651DD" w:rsidTr="00EA1C2D">
        <w:tc>
          <w:tcPr>
            <w:tcW w:w="2487" w:type="dxa"/>
          </w:tcPr>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Количество вузов</w:t>
            </w: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9</w:t>
            </w:r>
          </w:p>
        </w:tc>
        <w:tc>
          <w:tcPr>
            <w:tcW w:w="84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32</w:t>
            </w: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45</w:t>
            </w:r>
          </w:p>
        </w:tc>
        <w:tc>
          <w:tcPr>
            <w:tcW w:w="84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51</w:t>
            </w: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56</w:t>
            </w:r>
          </w:p>
        </w:tc>
        <w:tc>
          <w:tcPr>
            <w:tcW w:w="84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52</w:t>
            </w: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57</w:t>
            </w:r>
          </w:p>
        </w:tc>
        <w:tc>
          <w:tcPr>
            <w:tcW w:w="704"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59</w:t>
            </w:r>
          </w:p>
        </w:tc>
      </w:tr>
      <w:tr w:rsidR="001D182F" w:rsidRPr="004651DD" w:rsidTr="00EA1C2D">
        <w:tc>
          <w:tcPr>
            <w:tcW w:w="2487"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Прием студентов (тыс. чел)</w:t>
            </w: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11,0</w:t>
            </w:r>
          </w:p>
        </w:tc>
        <w:tc>
          <w:tcPr>
            <w:tcW w:w="84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15,5</w:t>
            </w: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51,0</w:t>
            </w:r>
          </w:p>
        </w:tc>
        <w:tc>
          <w:tcPr>
            <w:tcW w:w="84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63,3</w:t>
            </w: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45,1</w:t>
            </w:r>
          </w:p>
        </w:tc>
        <w:tc>
          <w:tcPr>
            <w:tcW w:w="84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29,8</w:t>
            </w: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65,8</w:t>
            </w:r>
          </w:p>
        </w:tc>
        <w:tc>
          <w:tcPr>
            <w:tcW w:w="704"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49,5</w:t>
            </w:r>
          </w:p>
        </w:tc>
      </w:tr>
      <w:tr w:rsidR="001D182F" w:rsidRPr="004651DD" w:rsidTr="00EA1C2D">
        <w:tc>
          <w:tcPr>
            <w:tcW w:w="2487" w:type="dxa"/>
          </w:tcPr>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Выпуск студентов</w:t>
            </w:r>
          </w:p>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roofErr w:type="gramStart"/>
            <w:r w:rsidRPr="004651DD">
              <w:rPr>
                <w:rFonts w:ascii="Times New Roman" w:eastAsia="Times New Roman" w:hAnsi="Times New Roman" w:cs="Times New Roman"/>
                <w:color w:val="000000" w:themeColor="text1"/>
                <w:sz w:val="24"/>
                <w:szCs w:val="24"/>
                <w:lang w:eastAsia="ru-RU"/>
              </w:rPr>
              <w:t>тыс.</w:t>
            </w:r>
            <w:proofErr w:type="gramEnd"/>
            <w:r w:rsidRPr="004651DD">
              <w:rPr>
                <w:rFonts w:ascii="Times New Roman" w:eastAsia="Times New Roman" w:hAnsi="Times New Roman" w:cs="Times New Roman"/>
                <w:color w:val="000000" w:themeColor="text1"/>
                <w:sz w:val="24"/>
                <w:szCs w:val="24"/>
                <w:lang w:eastAsia="ru-RU"/>
              </w:rPr>
              <w:t xml:space="preserve"> чел)</w:t>
            </w: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9,2</w:t>
            </w:r>
          </w:p>
        </w:tc>
        <w:tc>
          <w:tcPr>
            <w:tcW w:w="84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8,5</w:t>
            </w: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17,9</w:t>
            </w:r>
          </w:p>
        </w:tc>
        <w:tc>
          <w:tcPr>
            <w:tcW w:w="84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32,9</w:t>
            </w: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38,0</w:t>
            </w:r>
          </w:p>
        </w:tc>
        <w:tc>
          <w:tcPr>
            <w:tcW w:w="84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41,7</w:t>
            </w:r>
          </w:p>
        </w:tc>
        <w:tc>
          <w:tcPr>
            <w:tcW w:w="845"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35,1</w:t>
            </w:r>
          </w:p>
        </w:tc>
        <w:tc>
          <w:tcPr>
            <w:tcW w:w="704"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35,9</w:t>
            </w:r>
          </w:p>
        </w:tc>
      </w:tr>
    </w:tbl>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hAnsi="Times New Roman" w:cs="Times New Roman"/>
          <w:noProof/>
          <w:color w:val="000000" w:themeColor="text1"/>
          <w:sz w:val="24"/>
          <w:szCs w:val="24"/>
          <w:lang w:eastAsia="ru-RU"/>
        </w:rPr>
        <w:drawing>
          <wp:inline distT="0" distB="0" distL="0" distR="0" wp14:anchorId="5CEF5C6F" wp14:editId="65B9F280">
            <wp:extent cx="5687695" cy="2080800"/>
            <wp:effectExtent l="0" t="0" r="8255"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D182F" w:rsidRPr="004651DD" w:rsidRDefault="001D182F" w:rsidP="001D182F">
      <w:pPr>
        <w:ind w:firstLine="567"/>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Рис.,1. Динамика изменения количества ВУЗов в Кыргызской Республике за годы                       ее государственного суверенитета</w:t>
      </w:r>
    </w:p>
    <w:p w:rsidR="001D182F" w:rsidRPr="004651DD" w:rsidRDefault="001D182F" w:rsidP="001D182F">
      <w:pPr>
        <w:ind w:firstLine="567"/>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lastRenderedPageBreak/>
        <w:t xml:space="preserve">Динамика приема студентов в вузы, как и их количество, характеризуется волнообразностью. Ее первый пик был достигнут к 2005 году и составил 63,3 тыс. студентов, поступивших на учебу, и стал своеобразным бумом, свидетельствующим о стремлении молодежи страны получить высшее профессиональное образование. Соответственно, удовлетворение проявленного спроса сопровождалось инициативами открывать новые высшие учебные заведения. Однако в последующем, особенно в период с 2010-го по 2015 годов, происходит заметное снижение численности приема студентов в вузы страны (29,8 тыс. студентов). Второй пик подъема стал характерен к 2020 году (65,8 тыс. студентов, принятых в вузы), который в следующем 2021 году существенно снизился до 49,5 тыс. студентов (рис.,2).   </w:t>
      </w: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hAnsi="Times New Roman" w:cs="Times New Roman"/>
          <w:noProof/>
          <w:color w:val="000000" w:themeColor="text1"/>
          <w:sz w:val="24"/>
          <w:szCs w:val="24"/>
          <w:lang w:eastAsia="ru-RU"/>
        </w:rPr>
        <w:drawing>
          <wp:inline distT="0" distB="0" distL="0" distR="0" wp14:anchorId="29991316" wp14:editId="707DECC2">
            <wp:extent cx="5486400" cy="2300150"/>
            <wp:effectExtent l="0" t="0" r="0" b="508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D182F" w:rsidRPr="004651DD" w:rsidRDefault="001D182F" w:rsidP="001D182F">
      <w:pPr>
        <w:ind w:firstLine="567"/>
        <w:jc w:val="center"/>
        <w:rPr>
          <w:rFonts w:ascii="Times New Roman" w:eastAsia="Times New Roman" w:hAnsi="Times New Roman" w:cs="Times New Roman"/>
          <w:color w:val="000000" w:themeColor="text1"/>
          <w:sz w:val="24"/>
          <w:szCs w:val="24"/>
          <w:lang w:eastAsia="ru-RU"/>
        </w:rPr>
      </w:pPr>
      <w:bookmarkStart w:id="3" w:name="_Hlk124078870"/>
      <w:r w:rsidRPr="004651DD">
        <w:rPr>
          <w:rFonts w:ascii="Times New Roman" w:eastAsia="Times New Roman" w:hAnsi="Times New Roman" w:cs="Times New Roman"/>
          <w:color w:val="000000" w:themeColor="text1"/>
          <w:sz w:val="24"/>
          <w:szCs w:val="24"/>
          <w:lang w:eastAsia="ru-RU"/>
        </w:rPr>
        <w:t>Рис.,2. Динамика приема студентов в вузы Кыргызской Республики за годы ее государственного суверенитета</w:t>
      </w:r>
      <w:bookmarkEnd w:id="3"/>
    </w:p>
    <w:p w:rsidR="001D182F" w:rsidRPr="004651DD" w:rsidRDefault="001D182F" w:rsidP="001D182F">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Что касается динамики подготовки кадров с высшим образованием, то следует также отметить ее волнообразность, однако она от показателей приема студентов в вузы отличается более продолжительными и устойчивыми составляющими, которые формируют одну большую волну. Мы имеем виду то, что устойчивый рост объема подготовки кадров, достигаемый своего пика в 2015 году (41,7 тыс.), в последующие года значительно снижается (35,9 тыс.) и в нем происходит некоторая стабилизация (рис.,3).   </w:t>
      </w: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hAnsi="Times New Roman" w:cs="Times New Roman"/>
          <w:noProof/>
          <w:color w:val="000000" w:themeColor="text1"/>
          <w:sz w:val="24"/>
          <w:szCs w:val="24"/>
          <w:lang w:eastAsia="ru-RU"/>
        </w:rPr>
        <w:drawing>
          <wp:inline distT="0" distB="0" distL="0" distR="0" wp14:anchorId="29F0D067" wp14:editId="1677D810">
            <wp:extent cx="5486400" cy="2347200"/>
            <wp:effectExtent l="0" t="0" r="0" b="152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182F" w:rsidRPr="004651DD" w:rsidRDefault="001D182F" w:rsidP="001D182F">
      <w:pPr>
        <w:ind w:firstLine="567"/>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Рис.,3. Динамика подготовки кадров с высшим образованием в Кыргызской Республике за годы ее государственного суверенитета</w:t>
      </w: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p>
    <w:p w:rsidR="001D182F" w:rsidRPr="004651DD" w:rsidRDefault="001D182F" w:rsidP="001D182F">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Что касается количества вузов, вопроса их территориального дислоцирования, а также объемов приема студентов и подготовки кадров с высшим образованием, то по состоянию на 2021 год по данным Национального статистического комитета Кыргызской Республики имеется следующая характеристика. В общей сложности в стране функционируют 59 организаций высшего профессионального образования </w:t>
      </w:r>
      <w:r w:rsidRPr="004651DD">
        <w:rPr>
          <w:rFonts w:ascii="Times New Roman" w:eastAsia="Times New Roman" w:hAnsi="Times New Roman" w:cs="Times New Roman"/>
          <w:color w:val="000000" w:themeColor="text1"/>
          <w:sz w:val="24"/>
          <w:szCs w:val="24"/>
          <w:highlight w:val="yellow"/>
          <w:lang w:eastAsia="ru-RU"/>
        </w:rPr>
        <w:t>[2].</w:t>
      </w:r>
      <w:r w:rsidRPr="004651DD">
        <w:rPr>
          <w:rFonts w:ascii="Times New Roman" w:eastAsia="Times New Roman" w:hAnsi="Times New Roman" w:cs="Times New Roman"/>
          <w:color w:val="000000" w:themeColor="text1"/>
          <w:sz w:val="24"/>
          <w:szCs w:val="24"/>
          <w:lang w:eastAsia="ru-RU"/>
        </w:rPr>
        <w:t xml:space="preserve"> По территориальному признаку 42 вуза дислоцированы в г. Бишкек (71,2%), 5 – в г. Ош (8,5%), по 4 ВУЗа – в </w:t>
      </w:r>
      <w:proofErr w:type="spellStart"/>
      <w:r w:rsidRPr="004651DD">
        <w:rPr>
          <w:rFonts w:ascii="Times New Roman" w:eastAsia="Times New Roman" w:hAnsi="Times New Roman" w:cs="Times New Roman"/>
          <w:color w:val="000000" w:themeColor="text1"/>
          <w:sz w:val="24"/>
          <w:szCs w:val="24"/>
          <w:lang w:eastAsia="ru-RU"/>
        </w:rPr>
        <w:t>Джалал-Абадской</w:t>
      </w:r>
      <w:proofErr w:type="spellEnd"/>
      <w:r w:rsidRPr="004651DD">
        <w:rPr>
          <w:rFonts w:ascii="Times New Roman" w:eastAsia="Times New Roman" w:hAnsi="Times New Roman" w:cs="Times New Roman"/>
          <w:color w:val="000000" w:themeColor="text1"/>
          <w:sz w:val="24"/>
          <w:szCs w:val="24"/>
          <w:lang w:eastAsia="ru-RU"/>
        </w:rPr>
        <w:t xml:space="preserve"> и Чуйской областях (6,8%) и по 1 ВУЗу (1,7%) – в </w:t>
      </w:r>
      <w:proofErr w:type="spellStart"/>
      <w:r w:rsidRPr="004651DD">
        <w:rPr>
          <w:rFonts w:ascii="Times New Roman" w:eastAsia="Times New Roman" w:hAnsi="Times New Roman" w:cs="Times New Roman"/>
          <w:color w:val="000000" w:themeColor="text1"/>
          <w:sz w:val="24"/>
          <w:szCs w:val="24"/>
          <w:lang w:eastAsia="ru-RU"/>
        </w:rPr>
        <w:t>Баткенской</w:t>
      </w:r>
      <w:proofErr w:type="spellEnd"/>
      <w:r w:rsidRPr="004651DD">
        <w:rPr>
          <w:rFonts w:ascii="Times New Roman" w:eastAsia="Times New Roman" w:hAnsi="Times New Roman" w:cs="Times New Roman"/>
          <w:color w:val="000000" w:themeColor="text1"/>
          <w:sz w:val="24"/>
          <w:szCs w:val="24"/>
          <w:lang w:eastAsia="ru-RU"/>
        </w:rPr>
        <w:t xml:space="preserve">, Иссык-Кульской, </w:t>
      </w:r>
      <w:proofErr w:type="spellStart"/>
      <w:r w:rsidRPr="004651DD">
        <w:rPr>
          <w:rFonts w:ascii="Times New Roman" w:eastAsia="Times New Roman" w:hAnsi="Times New Roman" w:cs="Times New Roman"/>
          <w:color w:val="000000" w:themeColor="text1"/>
          <w:sz w:val="24"/>
          <w:szCs w:val="24"/>
          <w:lang w:eastAsia="ru-RU"/>
        </w:rPr>
        <w:t>Нарынской</w:t>
      </w:r>
      <w:proofErr w:type="spellEnd"/>
      <w:r w:rsidRPr="004651DD">
        <w:rPr>
          <w:rFonts w:ascii="Times New Roman" w:eastAsia="Times New Roman" w:hAnsi="Times New Roman" w:cs="Times New Roman"/>
          <w:color w:val="000000" w:themeColor="text1"/>
          <w:sz w:val="24"/>
          <w:szCs w:val="24"/>
          <w:lang w:eastAsia="ru-RU"/>
        </w:rPr>
        <w:t xml:space="preserve"> и </w:t>
      </w:r>
      <w:proofErr w:type="spellStart"/>
      <w:r w:rsidRPr="004651DD">
        <w:rPr>
          <w:rFonts w:ascii="Times New Roman" w:eastAsia="Times New Roman" w:hAnsi="Times New Roman" w:cs="Times New Roman"/>
          <w:color w:val="000000" w:themeColor="text1"/>
          <w:sz w:val="24"/>
          <w:szCs w:val="24"/>
          <w:lang w:eastAsia="ru-RU"/>
        </w:rPr>
        <w:t>Таласской</w:t>
      </w:r>
      <w:proofErr w:type="spellEnd"/>
      <w:r w:rsidRPr="004651DD">
        <w:rPr>
          <w:rFonts w:ascii="Times New Roman" w:eastAsia="Times New Roman" w:hAnsi="Times New Roman" w:cs="Times New Roman"/>
          <w:color w:val="000000" w:themeColor="text1"/>
          <w:sz w:val="24"/>
          <w:szCs w:val="24"/>
          <w:lang w:eastAsia="ru-RU"/>
        </w:rPr>
        <w:t xml:space="preserve"> областях (рис. 4). В целом вузами страны выпущено 35,9 тыс. специалистов с высшим профессиональным образованием. </w:t>
      </w: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hAnsi="Times New Roman" w:cs="Times New Roman"/>
          <w:noProof/>
          <w:color w:val="000000" w:themeColor="text1"/>
          <w:sz w:val="24"/>
          <w:szCs w:val="24"/>
          <w:lang w:eastAsia="ru-RU"/>
        </w:rPr>
        <w:drawing>
          <wp:inline distT="0" distB="0" distL="0" distR="0" wp14:anchorId="0EA88CB9" wp14:editId="732B3D71">
            <wp:extent cx="5829300" cy="2454655"/>
            <wp:effectExtent l="0" t="0" r="0" b="317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D182F" w:rsidRPr="004651DD" w:rsidRDefault="001D182F" w:rsidP="001D182F">
      <w:pPr>
        <w:spacing w:line="240" w:lineRule="auto"/>
        <w:ind w:firstLine="567"/>
        <w:jc w:val="center"/>
        <w:rPr>
          <w:rFonts w:ascii="Times New Roman" w:hAnsi="Times New Roman" w:cs="Times New Roman"/>
          <w:noProof/>
          <w:color w:val="000000" w:themeColor="text1"/>
          <w:sz w:val="24"/>
          <w:szCs w:val="24"/>
          <w:lang w:eastAsia="ru-RU"/>
        </w:rPr>
      </w:pPr>
      <w:r w:rsidRPr="004651DD">
        <w:rPr>
          <w:rFonts w:ascii="Times New Roman" w:hAnsi="Times New Roman" w:cs="Times New Roman"/>
          <w:noProof/>
          <w:color w:val="000000" w:themeColor="text1"/>
          <w:sz w:val="24"/>
          <w:szCs w:val="24"/>
          <w:lang w:eastAsia="ru-RU"/>
        </w:rPr>
        <w:t>Рис., 4. Дислоцирование вузов Кыргызской Республики                                                               по территориальному признаку по состоянию на 2021 год</w:t>
      </w:r>
    </w:p>
    <w:p w:rsidR="001D182F" w:rsidRPr="004651DD" w:rsidRDefault="001D182F" w:rsidP="001D182F">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Следует отметить, что с приобретением государственного суверенитета система высшего профессионального образования страны преследовала цели интеграции в международное образовательное пространство и решала задачу перевода традиционную одноуровневую структуру подготовки кадров во многоуровневую структуру </w:t>
      </w:r>
      <w:r w:rsidRPr="004651DD">
        <w:rPr>
          <w:rFonts w:ascii="Times New Roman" w:eastAsia="Times New Roman" w:hAnsi="Times New Roman" w:cs="Times New Roman"/>
          <w:color w:val="000000" w:themeColor="text1"/>
          <w:sz w:val="24"/>
          <w:szCs w:val="24"/>
          <w:highlight w:val="yellow"/>
          <w:lang w:eastAsia="ru-RU"/>
        </w:rPr>
        <w:t>[3]</w:t>
      </w:r>
      <w:r w:rsidRPr="004651DD">
        <w:rPr>
          <w:rFonts w:ascii="Times New Roman" w:eastAsia="Times New Roman" w:hAnsi="Times New Roman" w:cs="Times New Roman"/>
          <w:color w:val="000000" w:themeColor="text1"/>
          <w:sz w:val="24"/>
          <w:szCs w:val="24"/>
          <w:lang w:eastAsia="ru-RU"/>
        </w:rPr>
        <w:t xml:space="preserve">. Однако, указанные цели и задачи по объективным и субъективным причинам до 2011 года не были достигнуты и решены полноценно. Резкому изменению ситуации способствовало постановление Правительства Кыргызской Республики </w:t>
      </w:r>
      <w:r w:rsidRPr="004651DD">
        <w:rPr>
          <w:rFonts w:ascii="Times New Roman" w:eastAsia="Times New Roman" w:hAnsi="Times New Roman" w:cs="Times New Roman"/>
          <w:color w:val="000000" w:themeColor="text1"/>
          <w:sz w:val="24"/>
          <w:szCs w:val="24"/>
          <w:highlight w:val="yellow"/>
          <w:lang w:eastAsia="ru-RU"/>
        </w:rPr>
        <w:t>[4]</w:t>
      </w:r>
      <w:r w:rsidRPr="004651DD">
        <w:rPr>
          <w:rFonts w:ascii="Times New Roman" w:eastAsia="Times New Roman" w:hAnsi="Times New Roman" w:cs="Times New Roman"/>
          <w:color w:val="000000" w:themeColor="text1"/>
          <w:sz w:val="24"/>
          <w:szCs w:val="24"/>
          <w:lang w:eastAsia="ru-RU"/>
        </w:rPr>
        <w:t>, после принятия которой абсолютное большинство вузов страны в массовом порядке стали готовить кадры с высшим образованием, имеющим академические степени бакалавра (срок обучения 4 года) и магистра (6 лет). Это обстоятельство привело к определенным изменениям в структуре приема студентов в высшие учебные заведения страны, которыми отличаются структура их приема и выпуска кадров последних лет.</w:t>
      </w:r>
    </w:p>
    <w:p w:rsidR="001D182F" w:rsidRPr="004651DD" w:rsidRDefault="001D182F" w:rsidP="001D182F">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Итак, в 2021 году в вузы Кыргызской Республики в общей сложности </w:t>
      </w:r>
      <w:r w:rsidRPr="004651DD">
        <w:rPr>
          <w:rFonts w:ascii="Times New Roman" w:eastAsia="Times New Roman" w:hAnsi="Times New Roman" w:cs="Times New Roman"/>
          <w:color w:val="000000" w:themeColor="text1"/>
          <w:sz w:val="24"/>
          <w:szCs w:val="24"/>
          <w:highlight w:val="yellow"/>
          <w:lang w:eastAsia="ru-RU"/>
        </w:rPr>
        <w:t>было принято</w:t>
      </w:r>
      <w:r w:rsidRPr="004651DD">
        <w:rPr>
          <w:rFonts w:ascii="Times New Roman" w:eastAsia="Times New Roman" w:hAnsi="Times New Roman" w:cs="Times New Roman"/>
          <w:color w:val="000000" w:themeColor="text1"/>
          <w:sz w:val="24"/>
          <w:szCs w:val="24"/>
          <w:lang w:eastAsia="ru-RU"/>
        </w:rPr>
        <w:t xml:space="preserve"> 49,5 тыс. студентов. Следует заметить, что доминирующее их количество (43,1 тыс. студентов) поступили в вузы двух городов, т.е. г. Ош – 22,2 тыс. и г. Бишкек – 20,9 тыс. студентов. В совокупности прием в вузы двух городов составлял 87% об общего количества </w:t>
      </w:r>
      <w:r w:rsidRPr="004651DD">
        <w:rPr>
          <w:rFonts w:ascii="Times New Roman" w:eastAsia="Times New Roman" w:hAnsi="Times New Roman" w:cs="Times New Roman"/>
          <w:color w:val="000000" w:themeColor="text1"/>
          <w:sz w:val="24"/>
          <w:szCs w:val="24"/>
          <w:lang w:eastAsia="ru-RU"/>
        </w:rPr>
        <w:lastRenderedPageBreak/>
        <w:t xml:space="preserve">студентов, принятых на 1 курс (таблица 2). Вышеприведенные данные позволяют констатировать, что в Кыргызской Республике стабильно функционируют два крупных центра подготовки кадров с высшим профессиональным образованием и таковыми являются вузы г. Бишкек и г. Ош. Анализ представленных в таблице 2 данных свидетельствуют о лидирующем положении вузов г. Бишкек в приеме студентов вплоть до 2015 года. Однако, начиная с 2020 года вузы г. Ош резко увеличивают прием студентов, доводя сводные данные до 34,4 тыс. студентов. Заметим, что вузами г. Бишкек в 2020 году принимались в порядке 21,8 тыс. студентов, т.е. разница составляет 12,6 тыс. студентов. Лидирующее положение вузов г. Ош было сохранено и в следующем 2021 году (22,2 тыс.), но в значительном разрыве показателей по отношению к г. Бишкек (20,9 тыс.), о котором отмечено выше, происходит существенное сокращение (до 1,3 тыс. студентов). Что касается совокупного приема студентов вузами двух вышеуказанных центров подготовки кадров, то их доминирующее в стране положение, начиная с 2005 года характеризуется тенденцией неуклонного роста. Например, в 2005 году эти показатели составляли 59,2% от общего приема студентов по стране, в 2010 году – 82,4%, в 2015 году – 88,2%, в 2020 году – 85,4% и в 2021 году достигла своего апогея –87,0%. </w:t>
      </w: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Таблица 2 – Динамика приема студентов вузами г. Бишкек и г. Ош в контексте динамики приема студентов всеми вузами страны (по данным отчета 5.03.00.13)</w:t>
      </w:r>
    </w:p>
    <w:tbl>
      <w:tblPr>
        <w:tblStyle w:val="a9"/>
        <w:tblW w:w="9310" w:type="dxa"/>
        <w:tblLook w:val="04A0" w:firstRow="1" w:lastRow="0" w:firstColumn="1" w:lastColumn="0" w:noHBand="0" w:noVBand="1"/>
      </w:tblPr>
      <w:tblGrid>
        <w:gridCol w:w="2972"/>
        <w:gridCol w:w="851"/>
        <w:gridCol w:w="850"/>
        <w:gridCol w:w="851"/>
        <w:gridCol w:w="850"/>
        <w:gridCol w:w="709"/>
        <w:gridCol w:w="709"/>
        <w:gridCol w:w="759"/>
        <w:gridCol w:w="759"/>
      </w:tblGrid>
      <w:tr w:rsidR="001D182F" w:rsidRPr="004651DD" w:rsidTr="00EA1C2D">
        <w:trPr>
          <w:trHeight w:val="108"/>
        </w:trPr>
        <w:tc>
          <w:tcPr>
            <w:tcW w:w="2972" w:type="dxa"/>
            <w:vMerge w:val="restart"/>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Признаки</w:t>
            </w:r>
          </w:p>
        </w:tc>
        <w:tc>
          <w:tcPr>
            <w:tcW w:w="6338" w:type="dxa"/>
            <w:gridSpan w:val="8"/>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Годы</w:t>
            </w:r>
          </w:p>
        </w:tc>
      </w:tr>
      <w:tr w:rsidR="001D182F" w:rsidRPr="004651DD" w:rsidTr="00EA1C2D">
        <w:trPr>
          <w:trHeight w:val="168"/>
        </w:trPr>
        <w:tc>
          <w:tcPr>
            <w:tcW w:w="2972" w:type="dxa"/>
            <w:vMerge/>
          </w:tcPr>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1990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1995</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2000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2005</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2010</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2015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2020</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2021</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Прием студентов вузами страны всего (тыс. чел):</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11,0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15,5</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51,0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63,3</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45,1</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29,8</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65,8</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49,5</w:t>
            </w:r>
          </w:p>
        </w:tc>
      </w:tr>
      <w:tr w:rsidR="001D182F" w:rsidRPr="004651DD" w:rsidTr="00EA1C2D">
        <w:tc>
          <w:tcPr>
            <w:tcW w:w="2972" w:type="dxa"/>
          </w:tcPr>
          <w:p w:rsidR="001D182F" w:rsidRPr="004651DD" w:rsidRDefault="001D182F" w:rsidP="001D182F">
            <w:pPr>
              <w:ind w:left="171" w:hanging="171"/>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в том числе вузами г. Бишкек</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9,5</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21,8</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30,3</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29,8</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21,1</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21,8</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20,9</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 в том числе вузами г. Ош </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7,2</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7,4</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5,2</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34,4</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22,2</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Совокупный прием студентов в двух городах страны - Бишкек и Ош</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37,5</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37,2</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26,3</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56,2</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43,1</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Доля приема студентов в двух городах страны - Бишкек и г. Ош (в %)</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59,2</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82,4</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88,2</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85,4</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87,0</w:t>
            </w:r>
          </w:p>
        </w:tc>
      </w:tr>
    </w:tbl>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p>
    <w:p w:rsidR="001D182F" w:rsidRPr="004651DD" w:rsidRDefault="001D182F" w:rsidP="001D182F">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Для текущей ситуации характерна также другая тенденция – тенденция сокращения общей численности приема студентов в ВУЗы страны в целом. Если в 2020 году всего было принято 56,2 тыс. студентов, то эти показатели в 2021 году снижаются на 12%, т.е. составляют 49,5 тыс. студентов.</w:t>
      </w:r>
    </w:p>
    <w:p w:rsidR="001D182F" w:rsidRPr="004651DD" w:rsidRDefault="001D182F" w:rsidP="001D182F">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Относительно численности выпуска студентов вузами Кыргызской Республики следует отметить, что его объемы за годы государственного суверенитета выросли с 9,2 тыс. в 1990 году до 35,9 тыс. в 2021 году, т.е. по отношению к исходному состоянию темпы роста составляют 3,9 раза (таблица 3). Заметим, что к 2010 году характерен самый высокий объем выпуска кадров в стране с высшим профессиональным образованием (38,0 тыс.), что является закономерным последствием пика приема студентов (63,3 тыс.), достигнутого в 2005 году. Данные, представленные в таблице 3, позволяют также констатировать стабильное лидирующее положение вузов г. Бишкек в подготовке кадров с высшим образованием, начиная с 1990-года по настоящее время. Что касается вузов г. Ош, которые </w:t>
      </w:r>
      <w:r w:rsidRPr="004651DD">
        <w:rPr>
          <w:rFonts w:ascii="Times New Roman" w:eastAsia="Times New Roman" w:hAnsi="Times New Roman" w:cs="Times New Roman"/>
          <w:color w:val="000000" w:themeColor="text1"/>
          <w:sz w:val="24"/>
          <w:szCs w:val="24"/>
          <w:lang w:eastAsia="ru-RU"/>
        </w:rPr>
        <w:lastRenderedPageBreak/>
        <w:t>в вопросе приема студентов в последние годы стали опережать вузы г. Бишкек, то эти тенденции еще не нашли своего отражения в объемах подготовки кадров, поскольку, начиная с 2005 года соответствующие показатели г. Ош остаются стабильными (ежегодно в пределах от 7,5 тыс. до 8,8 тыс. выпускников). Другими словами, лидирующее положение вузов г. Ош в приеме студентов, позволяют только предположить, что оно изменить численность соответствующих выпускников только в будущем. Наряду с этим следует отметить значительный вклад и положительную динамику в подготовке кадров в стране ВУЗами двух вышеуказанных городов, которая выросла с 74,2% (2005 г.) до 86,3% (2021 г.).</w:t>
      </w: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Таблица 3 – Динамика подготовки кадров вузами г. Бишкек и г. Ош в контексте динамики подготовки кадров всеми вузами страны (по данным отчетов 5.03.00.14 и 5.03.00.16).</w:t>
      </w:r>
    </w:p>
    <w:tbl>
      <w:tblPr>
        <w:tblStyle w:val="a9"/>
        <w:tblW w:w="9310" w:type="dxa"/>
        <w:tblLook w:val="04A0" w:firstRow="1" w:lastRow="0" w:firstColumn="1" w:lastColumn="0" w:noHBand="0" w:noVBand="1"/>
      </w:tblPr>
      <w:tblGrid>
        <w:gridCol w:w="2972"/>
        <w:gridCol w:w="851"/>
        <w:gridCol w:w="850"/>
        <w:gridCol w:w="851"/>
        <w:gridCol w:w="850"/>
        <w:gridCol w:w="709"/>
        <w:gridCol w:w="709"/>
        <w:gridCol w:w="759"/>
        <w:gridCol w:w="759"/>
      </w:tblGrid>
      <w:tr w:rsidR="001D182F" w:rsidRPr="004651DD" w:rsidTr="00EA1C2D">
        <w:trPr>
          <w:trHeight w:val="108"/>
        </w:trPr>
        <w:tc>
          <w:tcPr>
            <w:tcW w:w="2972" w:type="dxa"/>
            <w:vMerge w:val="restart"/>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Признаки</w:t>
            </w:r>
          </w:p>
        </w:tc>
        <w:tc>
          <w:tcPr>
            <w:tcW w:w="6338" w:type="dxa"/>
            <w:gridSpan w:val="8"/>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Годы</w:t>
            </w:r>
          </w:p>
        </w:tc>
      </w:tr>
      <w:tr w:rsidR="001D182F" w:rsidRPr="004651DD" w:rsidTr="00EA1C2D">
        <w:trPr>
          <w:trHeight w:val="168"/>
        </w:trPr>
        <w:tc>
          <w:tcPr>
            <w:tcW w:w="2972" w:type="dxa"/>
            <w:vMerge/>
          </w:tcPr>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1990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1995</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2000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2005</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2010</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2015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2020</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2021</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Выпуск студентов вузами страны всего (тыс. чел):</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9,2</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8,5</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17,9</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32,9</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38,0</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41,7</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35,1</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35,9</w:t>
            </w:r>
          </w:p>
        </w:tc>
      </w:tr>
      <w:tr w:rsidR="001D182F" w:rsidRPr="004651DD" w:rsidTr="00EA1C2D">
        <w:tc>
          <w:tcPr>
            <w:tcW w:w="2972" w:type="dxa"/>
          </w:tcPr>
          <w:p w:rsidR="001D182F" w:rsidRPr="004651DD" w:rsidRDefault="001D182F" w:rsidP="001D182F">
            <w:pPr>
              <w:ind w:left="171" w:hanging="171"/>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в том числе вузами г. Бишкек</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6,9</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11,2</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15,6</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21,1</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21,7</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21,7</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22,2</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 в том числе вузами г. Ош </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8,8</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8,9</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7,5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8,1</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8,8</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Совокупный выпуск студентов в двух городах страны - Бишкек и Ош</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24,4</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30,0</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29,2</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29,8</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31,0</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Доля выпуска студентов в двух городах страны - Бишкек и г. Ош (в %)</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74,2</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78,9</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76,8</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84,9</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86,3</w:t>
            </w:r>
          </w:p>
        </w:tc>
      </w:tr>
    </w:tbl>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Анализ численности приема студентов в разрезе региональных вузов страны показывает, что если в 1995 году всего 14,2% студентов обучались в региональных вузах (каждый 7-й студент), а в 2000 году – 27,6% (практически каждый 4-й студент), то для последующих годов характерна тенденция их снижения и по существу возвращения к исходному состоянию. Мы имеем виду то, что на обучение в региональные ВУЗы страны в 2021 году вновь были приняты в пределах 14,9% студентов, т.е. былая привлекательность, характерная 2000-м годам, утеряна (таблица 4).  </w:t>
      </w: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Таблица 4 – Динамика приема студентов региональными ВУЗами страны в контексте динамики приема всеми вузами страны (по данным отчета 5.03.00.13)</w:t>
      </w:r>
    </w:p>
    <w:tbl>
      <w:tblPr>
        <w:tblStyle w:val="a9"/>
        <w:tblW w:w="9310" w:type="dxa"/>
        <w:tblLook w:val="04A0" w:firstRow="1" w:lastRow="0" w:firstColumn="1" w:lastColumn="0" w:noHBand="0" w:noVBand="1"/>
      </w:tblPr>
      <w:tblGrid>
        <w:gridCol w:w="2972"/>
        <w:gridCol w:w="851"/>
        <w:gridCol w:w="850"/>
        <w:gridCol w:w="851"/>
        <w:gridCol w:w="850"/>
        <w:gridCol w:w="709"/>
        <w:gridCol w:w="709"/>
        <w:gridCol w:w="759"/>
        <w:gridCol w:w="759"/>
      </w:tblGrid>
      <w:tr w:rsidR="001D182F" w:rsidRPr="004651DD" w:rsidTr="00EA1C2D">
        <w:trPr>
          <w:trHeight w:val="108"/>
        </w:trPr>
        <w:tc>
          <w:tcPr>
            <w:tcW w:w="2972" w:type="dxa"/>
            <w:vMerge w:val="restart"/>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Признаки</w:t>
            </w:r>
          </w:p>
        </w:tc>
        <w:tc>
          <w:tcPr>
            <w:tcW w:w="6338" w:type="dxa"/>
            <w:gridSpan w:val="8"/>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Годы</w:t>
            </w:r>
          </w:p>
        </w:tc>
      </w:tr>
      <w:tr w:rsidR="001D182F" w:rsidRPr="004651DD" w:rsidTr="00EA1C2D">
        <w:trPr>
          <w:trHeight w:val="168"/>
        </w:trPr>
        <w:tc>
          <w:tcPr>
            <w:tcW w:w="2972" w:type="dxa"/>
            <w:vMerge/>
          </w:tcPr>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1990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1995</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2000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2005</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2010</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2015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2020</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2021</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Прием студентов вузами страны всего (тыс. чел):</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11,0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15,5</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51,0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63,3</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45,1</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29,8</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65,8</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49,5</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proofErr w:type="spellStart"/>
            <w:r w:rsidRPr="004651DD">
              <w:rPr>
                <w:rFonts w:ascii="Times New Roman" w:eastAsia="Times New Roman" w:hAnsi="Times New Roman" w:cs="Times New Roman"/>
                <w:color w:val="000000" w:themeColor="text1"/>
                <w:sz w:val="24"/>
                <w:szCs w:val="24"/>
                <w:lang w:eastAsia="ru-RU"/>
              </w:rPr>
              <w:t>Баткенская</w:t>
            </w:r>
            <w:proofErr w:type="spellEnd"/>
            <w:r w:rsidRPr="004651DD">
              <w:rPr>
                <w:rFonts w:ascii="Times New Roman" w:eastAsia="Times New Roman" w:hAnsi="Times New Roman" w:cs="Times New Roman"/>
                <w:color w:val="000000" w:themeColor="text1"/>
                <w:sz w:val="24"/>
                <w:szCs w:val="24"/>
                <w:lang w:eastAsia="ru-RU"/>
              </w:rPr>
              <w:t xml:space="preserve"> область</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3,2</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3,8</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1,7</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0,9</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3,4</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proofErr w:type="spellStart"/>
            <w:r w:rsidRPr="004651DD">
              <w:rPr>
                <w:rFonts w:ascii="Times New Roman" w:eastAsia="Times New Roman" w:hAnsi="Times New Roman" w:cs="Times New Roman"/>
                <w:color w:val="000000" w:themeColor="text1"/>
                <w:sz w:val="24"/>
                <w:szCs w:val="24"/>
                <w:lang w:eastAsia="ru-RU"/>
              </w:rPr>
              <w:t>Джалал-Абадская</w:t>
            </w:r>
            <w:proofErr w:type="spellEnd"/>
            <w:r w:rsidRPr="004651DD">
              <w:rPr>
                <w:rFonts w:ascii="Times New Roman" w:eastAsia="Times New Roman" w:hAnsi="Times New Roman" w:cs="Times New Roman"/>
                <w:color w:val="000000" w:themeColor="text1"/>
                <w:sz w:val="24"/>
                <w:szCs w:val="24"/>
                <w:lang w:eastAsia="ru-RU"/>
              </w:rPr>
              <w:t xml:space="preserve"> область</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1,2</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6,7</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2,7</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3,2</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1,6</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Иссык-Кульская область</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0,7</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2,8</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2,1</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1,6</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0,4</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0,4</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proofErr w:type="spellStart"/>
            <w:r w:rsidRPr="004651DD">
              <w:rPr>
                <w:rFonts w:ascii="Times New Roman" w:eastAsia="Times New Roman" w:hAnsi="Times New Roman" w:cs="Times New Roman"/>
                <w:color w:val="000000" w:themeColor="text1"/>
                <w:sz w:val="24"/>
                <w:szCs w:val="24"/>
                <w:lang w:eastAsia="ru-RU"/>
              </w:rPr>
              <w:t>Нарынская</w:t>
            </w:r>
            <w:proofErr w:type="spellEnd"/>
            <w:r w:rsidRPr="004651DD">
              <w:rPr>
                <w:rFonts w:ascii="Times New Roman" w:eastAsia="Times New Roman" w:hAnsi="Times New Roman" w:cs="Times New Roman"/>
                <w:color w:val="000000" w:themeColor="text1"/>
                <w:sz w:val="24"/>
                <w:szCs w:val="24"/>
                <w:lang w:eastAsia="ru-RU"/>
              </w:rPr>
              <w:t xml:space="preserve"> область</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0,8</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1,0</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0,4</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0,3</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0,5</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proofErr w:type="spellStart"/>
            <w:r w:rsidRPr="004651DD">
              <w:rPr>
                <w:rFonts w:ascii="Times New Roman" w:eastAsia="Times New Roman" w:hAnsi="Times New Roman" w:cs="Times New Roman"/>
                <w:color w:val="000000" w:themeColor="text1"/>
                <w:sz w:val="24"/>
                <w:szCs w:val="24"/>
                <w:lang w:eastAsia="ru-RU"/>
              </w:rPr>
              <w:t>Таласская</w:t>
            </w:r>
            <w:proofErr w:type="spellEnd"/>
            <w:r w:rsidRPr="004651DD">
              <w:rPr>
                <w:rFonts w:ascii="Times New Roman" w:eastAsia="Times New Roman" w:hAnsi="Times New Roman" w:cs="Times New Roman"/>
                <w:color w:val="000000" w:themeColor="text1"/>
                <w:sz w:val="24"/>
                <w:szCs w:val="24"/>
                <w:lang w:eastAsia="ru-RU"/>
              </w:rPr>
              <w:t xml:space="preserve"> область</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0,9</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1,1</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0,6</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0,2</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0,4</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0,4</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Чуйская область</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0,3</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0,4</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0,7</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0,8</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0,3</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1,6</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1,1</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Итого:</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2,2</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14,1</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15,4</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7,8</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3,6</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9,7</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7,4</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lastRenderedPageBreak/>
              <w:t>Доля приема студентов по отношению к общей численности (в %)</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14,2</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27,6</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24,3</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17,3</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12,1</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14,7</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14,9</w:t>
            </w:r>
          </w:p>
        </w:tc>
      </w:tr>
    </w:tbl>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p>
    <w:p w:rsidR="001D182F" w:rsidRPr="004651DD" w:rsidRDefault="001D182F" w:rsidP="001D182F">
      <w:pPr>
        <w:spacing w:line="240" w:lineRule="auto"/>
        <w:ind w:firstLine="567"/>
        <w:jc w:val="both"/>
        <w:rPr>
          <w:rFonts w:ascii="Times New Roman" w:eastAsia="Times New Roman" w:hAnsi="Times New Roman" w:cs="Times New Roman"/>
          <w:color w:val="000000" w:themeColor="text1"/>
          <w:sz w:val="24"/>
          <w:szCs w:val="24"/>
          <w:highlight w:val="yellow"/>
          <w:lang w:eastAsia="ru-RU"/>
        </w:rPr>
      </w:pPr>
      <w:r w:rsidRPr="004651DD">
        <w:rPr>
          <w:rFonts w:ascii="Times New Roman" w:hAnsi="Times New Roman" w:cs="Times New Roman"/>
          <w:noProof/>
          <w:color w:val="000000" w:themeColor="text1"/>
          <w:sz w:val="24"/>
          <w:szCs w:val="24"/>
          <w:lang w:eastAsia="ru-RU"/>
        </w:rPr>
        <w:drawing>
          <wp:inline distT="0" distB="0" distL="0" distR="0" wp14:anchorId="5CE106A5" wp14:editId="3FC8C5AD">
            <wp:extent cx="5486400" cy="2300150"/>
            <wp:effectExtent l="0" t="0" r="0" b="508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D182F" w:rsidRPr="004651DD" w:rsidRDefault="001D182F" w:rsidP="001D182F">
      <w:pPr>
        <w:spacing w:line="240" w:lineRule="auto"/>
        <w:ind w:firstLine="567"/>
        <w:jc w:val="both"/>
        <w:rPr>
          <w:rFonts w:ascii="Times New Roman" w:eastAsia="Times New Roman" w:hAnsi="Times New Roman" w:cs="Times New Roman"/>
          <w:color w:val="000000" w:themeColor="text1"/>
          <w:sz w:val="24"/>
          <w:szCs w:val="24"/>
          <w:highlight w:val="yellow"/>
          <w:lang w:eastAsia="ru-RU"/>
        </w:rPr>
      </w:pPr>
    </w:p>
    <w:p w:rsidR="001D182F" w:rsidRPr="004651DD" w:rsidRDefault="001D182F" w:rsidP="001D182F">
      <w:pPr>
        <w:ind w:firstLine="567"/>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Рис.,4. Динамика приема студентов региональными вузами Кыргызской Республики за годы ее государственного суверенитета (в процентах)</w:t>
      </w:r>
    </w:p>
    <w:p w:rsidR="001D182F" w:rsidRPr="004651DD" w:rsidRDefault="001D182F" w:rsidP="001D182F">
      <w:pPr>
        <w:spacing w:line="240" w:lineRule="auto"/>
        <w:ind w:firstLine="567"/>
        <w:jc w:val="both"/>
        <w:rPr>
          <w:rFonts w:ascii="Times New Roman" w:eastAsia="Times New Roman" w:hAnsi="Times New Roman" w:cs="Times New Roman"/>
          <w:color w:val="000000" w:themeColor="text1"/>
          <w:sz w:val="24"/>
          <w:szCs w:val="24"/>
          <w:highlight w:val="yellow"/>
          <w:lang w:eastAsia="ru-RU"/>
        </w:rPr>
      </w:pP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Таблица 5 – Динамика выпуска студентов региональными вузами в контексте динамики подготовки кадров всеми вузами страны (по данным отчета 5.03.00.16)</w:t>
      </w:r>
    </w:p>
    <w:tbl>
      <w:tblPr>
        <w:tblStyle w:val="a9"/>
        <w:tblW w:w="9310" w:type="dxa"/>
        <w:tblLook w:val="04A0" w:firstRow="1" w:lastRow="0" w:firstColumn="1" w:lastColumn="0" w:noHBand="0" w:noVBand="1"/>
      </w:tblPr>
      <w:tblGrid>
        <w:gridCol w:w="2972"/>
        <w:gridCol w:w="851"/>
        <w:gridCol w:w="850"/>
        <w:gridCol w:w="851"/>
        <w:gridCol w:w="850"/>
        <w:gridCol w:w="709"/>
        <w:gridCol w:w="709"/>
        <w:gridCol w:w="759"/>
        <w:gridCol w:w="759"/>
      </w:tblGrid>
      <w:tr w:rsidR="001D182F" w:rsidRPr="004651DD" w:rsidTr="00EA1C2D">
        <w:trPr>
          <w:trHeight w:val="108"/>
        </w:trPr>
        <w:tc>
          <w:tcPr>
            <w:tcW w:w="2972" w:type="dxa"/>
            <w:vMerge w:val="restart"/>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Признаки</w:t>
            </w:r>
          </w:p>
        </w:tc>
        <w:tc>
          <w:tcPr>
            <w:tcW w:w="6338" w:type="dxa"/>
            <w:gridSpan w:val="8"/>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Годы</w:t>
            </w:r>
          </w:p>
        </w:tc>
      </w:tr>
      <w:tr w:rsidR="001D182F" w:rsidRPr="004651DD" w:rsidTr="00EA1C2D">
        <w:trPr>
          <w:trHeight w:val="168"/>
        </w:trPr>
        <w:tc>
          <w:tcPr>
            <w:tcW w:w="2972" w:type="dxa"/>
            <w:vMerge/>
          </w:tcPr>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1990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1995</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2000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2005</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2010</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2015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2020</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2021</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Выпуск студентов вузами страны всего (тыс. чел):</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11,0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15,5</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51,0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63,3</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45,1</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29,8</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65,8</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49,5</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proofErr w:type="spellStart"/>
            <w:r w:rsidRPr="004651DD">
              <w:rPr>
                <w:rFonts w:ascii="Times New Roman" w:eastAsia="Times New Roman" w:hAnsi="Times New Roman" w:cs="Times New Roman"/>
                <w:color w:val="000000" w:themeColor="text1"/>
                <w:sz w:val="24"/>
                <w:szCs w:val="24"/>
                <w:lang w:eastAsia="ru-RU"/>
              </w:rPr>
              <w:t>Баткенская</w:t>
            </w:r>
            <w:proofErr w:type="spellEnd"/>
            <w:r w:rsidRPr="004651DD">
              <w:rPr>
                <w:rFonts w:ascii="Times New Roman" w:eastAsia="Times New Roman" w:hAnsi="Times New Roman" w:cs="Times New Roman"/>
                <w:color w:val="000000" w:themeColor="text1"/>
                <w:sz w:val="24"/>
                <w:szCs w:val="24"/>
                <w:lang w:eastAsia="ru-RU"/>
              </w:rPr>
              <w:t xml:space="preserve"> область</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0,1</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1,9</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1,9</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1,6</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1,0</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1,3</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proofErr w:type="spellStart"/>
            <w:r w:rsidRPr="004651DD">
              <w:rPr>
                <w:rFonts w:ascii="Times New Roman" w:eastAsia="Times New Roman" w:hAnsi="Times New Roman" w:cs="Times New Roman"/>
                <w:color w:val="000000" w:themeColor="text1"/>
                <w:sz w:val="24"/>
                <w:szCs w:val="24"/>
                <w:lang w:eastAsia="ru-RU"/>
              </w:rPr>
              <w:t>Джалал-Абадская</w:t>
            </w:r>
            <w:proofErr w:type="spellEnd"/>
            <w:r w:rsidRPr="004651DD">
              <w:rPr>
                <w:rFonts w:ascii="Times New Roman" w:eastAsia="Times New Roman" w:hAnsi="Times New Roman" w:cs="Times New Roman"/>
                <w:color w:val="000000" w:themeColor="text1"/>
                <w:sz w:val="24"/>
                <w:szCs w:val="24"/>
                <w:lang w:eastAsia="ru-RU"/>
              </w:rPr>
              <w:t xml:space="preserve"> область</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0,1</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1,9</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3,2</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3,0</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2,4</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2,1</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1,7</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Иссык-Кульская область</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0,3</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1,1</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1,7</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1,6</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1,2</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0,7</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0,6</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proofErr w:type="spellStart"/>
            <w:r w:rsidRPr="004651DD">
              <w:rPr>
                <w:rFonts w:ascii="Times New Roman" w:eastAsia="Times New Roman" w:hAnsi="Times New Roman" w:cs="Times New Roman"/>
                <w:color w:val="000000" w:themeColor="text1"/>
                <w:sz w:val="24"/>
                <w:szCs w:val="24"/>
                <w:lang w:eastAsia="ru-RU"/>
              </w:rPr>
              <w:t>Нарынская</w:t>
            </w:r>
            <w:proofErr w:type="spellEnd"/>
            <w:r w:rsidRPr="004651DD">
              <w:rPr>
                <w:rFonts w:ascii="Times New Roman" w:eastAsia="Times New Roman" w:hAnsi="Times New Roman" w:cs="Times New Roman"/>
                <w:color w:val="000000" w:themeColor="text1"/>
                <w:sz w:val="24"/>
                <w:szCs w:val="24"/>
                <w:lang w:eastAsia="ru-RU"/>
              </w:rPr>
              <w:t xml:space="preserve"> область</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0,8</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0,6</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0,7</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0,7</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0,7</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proofErr w:type="spellStart"/>
            <w:r w:rsidRPr="004651DD">
              <w:rPr>
                <w:rFonts w:ascii="Times New Roman" w:eastAsia="Times New Roman" w:hAnsi="Times New Roman" w:cs="Times New Roman"/>
                <w:color w:val="000000" w:themeColor="text1"/>
                <w:sz w:val="24"/>
                <w:szCs w:val="24"/>
                <w:lang w:eastAsia="ru-RU"/>
              </w:rPr>
              <w:t>Таласская</w:t>
            </w:r>
            <w:proofErr w:type="spellEnd"/>
            <w:r w:rsidRPr="004651DD">
              <w:rPr>
                <w:rFonts w:ascii="Times New Roman" w:eastAsia="Times New Roman" w:hAnsi="Times New Roman" w:cs="Times New Roman"/>
                <w:color w:val="000000" w:themeColor="text1"/>
                <w:sz w:val="24"/>
                <w:szCs w:val="24"/>
                <w:lang w:eastAsia="ru-RU"/>
              </w:rPr>
              <w:t xml:space="preserve"> область</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0,5</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0,5</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0,4</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0,4</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Чуйская область</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0,1</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0,1</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0,3</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0,6</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0,3</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0,3</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Итого:</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0,4</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3,2</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8,2</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7,9</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7,0</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5,2</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4,0</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Доля выпуска студентов по отношению к общей численности (в %)</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2,6</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6,3</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12,9</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17,5</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23,5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7,9</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8,0</w:t>
            </w:r>
          </w:p>
        </w:tc>
      </w:tr>
    </w:tbl>
    <w:p w:rsidR="001D182F" w:rsidRPr="004651DD" w:rsidRDefault="001D182F" w:rsidP="001D182F">
      <w:pPr>
        <w:spacing w:line="276" w:lineRule="auto"/>
        <w:ind w:firstLine="567"/>
        <w:jc w:val="both"/>
        <w:rPr>
          <w:rFonts w:ascii="Times New Roman" w:eastAsia="Times New Roman" w:hAnsi="Times New Roman" w:cs="Times New Roman"/>
          <w:color w:val="000000" w:themeColor="text1"/>
          <w:sz w:val="24"/>
          <w:szCs w:val="24"/>
          <w:highlight w:val="yellow"/>
          <w:lang w:eastAsia="ru-RU"/>
        </w:rPr>
      </w:pPr>
    </w:p>
    <w:p w:rsidR="001D182F" w:rsidRPr="004651DD" w:rsidRDefault="001D182F" w:rsidP="001D182F">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Анализ численности выпуска студентов региональными вузами страны за годы ее государственного суверенитета показывает, что их доля в подготовке кадров берет свое начало с 1995 года и по своей величине вначале была незначительной, составляя всего 2,6% от общего объема подготовки кадров. В последующем их участие в подготовке кадров увеличивается, характеризуется тенденцией неуклонного роста и к 2015 году стала составлять 23,5% от общего объема подготовки кадров. Однако к 2020 году происходит ее существенное снижение (до 8%), что позволяет констатировать о снижении былой их привлекательности (рис., 5). </w:t>
      </w:r>
    </w:p>
    <w:p w:rsidR="001D182F" w:rsidRPr="004651DD" w:rsidRDefault="001D182F" w:rsidP="001D182F">
      <w:pPr>
        <w:spacing w:line="240" w:lineRule="auto"/>
        <w:ind w:firstLine="567"/>
        <w:jc w:val="both"/>
        <w:rPr>
          <w:rFonts w:ascii="Times New Roman" w:eastAsia="Times New Roman" w:hAnsi="Times New Roman" w:cs="Times New Roman"/>
          <w:color w:val="000000" w:themeColor="text1"/>
          <w:sz w:val="24"/>
          <w:szCs w:val="24"/>
          <w:highlight w:val="yellow"/>
          <w:lang w:eastAsia="ru-RU"/>
        </w:rPr>
      </w:pPr>
    </w:p>
    <w:p w:rsidR="001D182F" w:rsidRPr="004651DD" w:rsidRDefault="001D182F" w:rsidP="001D182F">
      <w:pPr>
        <w:spacing w:line="240" w:lineRule="auto"/>
        <w:ind w:firstLine="567"/>
        <w:jc w:val="both"/>
        <w:rPr>
          <w:rFonts w:ascii="Times New Roman" w:eastAsia="Times New Roman" w:hAnsi="Times New Roman" w:cs="Times New Roman"/>
          <w:color w:val="000000" w:themeColor="text1"/>
          <w:sz w:val="24"/>
          <w:szCs w:val="24"/>
          <w:highlight w:val="yellow"/>
          <w:lang w:eastAsia="ru-RU"/>
        </w:rPr>
      </w:pPr>
      <w:r w:rsidRPr="004651DD">
        <w:rPr>
          <w:rFonts w:ascii="Times New Roman" w:hAnsi="Times New Roman" w:cs="Times New Roman"/>
          <w:noProof/>
          <w:color w:val="000000" w:themeColor="text1"/>
          <w:sz w:val="24"/>
          <w:szCs w:val="24"/>
          <w:lang w:eastAsia="ru-RU"/>
        </w:rPr>
        <w:drawing>
          <wp:inline distT="0" distB="0" distL="0" distR="0" wp14:anchorId="1454609B" wp14:editId="040ADD39">
            <wp:extent cx="5486400" cy="2300150"/>
            <wp:effectExtent l="0" t="0" r="0" b="508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p>
    <w:p w:rsidR="001D182F" w:rsidRPr="004651DD" w:rsidRDefault="001D182F" w:rsidP="001D182F">
      <w:pPr>
        <w:ind w:firstLine="567"/>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Рис.,5. Динамика выпуска студентов региональными вузами Кыргызской Республики за годы ее государственного суверенитета (в процентах)</w:t>
      </w: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Картина, характеризующая вопросы приема (рис.,6) и выпуска (рис.,7) студентов вузами государственной и частной формой собственности, убедительно свидетельствует о доминирующем положении первых (таблица, 6). Об этом свидетельствует доля приема студентов в частные вузы, наименьшая величина которой составляла в 2005 году 8,0% и наибольшая – в 2015 году 15,5%. В настоящее время (2021 год) ее величина равна 11,4% от объема приема студентов в государственные вузы.</w:t>
      </w:r>
    </w:p>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Таблица 6 – Численность приема и выпуска студентов вузами государственной и частной формой собственности Кыргызской Республики за годы ее государственного суверенитета (по данным отчетов 5.03.00.12 и 5.03.00.13)</w:t>
      </w:r>
    </w:p>
    <w:tbl>
      <w:tblPr>
        <w:tblStyle w:val="a9"/>
        <w:tblW w:w="9310" w:type="dxa"/>
        <w:tblLook w:val="04A0" w:firstRow="1" w:lastRow="0" w:firstColumn="1" w:lastColumn="0" w:noHBand="0" w:noVBand="1"/>
      </w:tblPr>
      <w:tblGrid>
        <w:gridCol w:w="2972"/>
        <w:gridCol w:w="851"/>
        <w:gridCol w:w="850"/>
        <w:gridCol w:w="851"/>
        <w:gridCol w:w="850"/>
        <w:gridCol w:w="709"/>
        <w:gridCol w:w="709"/>
        <w:gridCol w:w="759"/>
        <w:gridCol w:w="759"/>
      </w:tblGrid>
      <w:tr w:rsidR="001D182F" w:rsidRPr="004651DD" w:rsidTr="00EA1C2D">
        <w:trPr>
          <w:trHeight w:val="108"/>
        </w:trPr>
        <w:tc>
          <w:tcPr>
            <w:tcW w:w="2972" w:type="dxa"/>
            <w:vMerge w:val="restart"/>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Признаки</w:t>
            </w:r>
          </w:p>
        </w:tc>
        <w:tc>
          <w:tcPr>
            <w:tcW w:w="6338" w:type="dxa"/>
            <w:gridSpan w:val="8"/>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Годы</w:t>
            </w:r>
          </w:p>
        </w:tc>
      </w:tr>
      <w:tr w:rsidR="001D182F" w:rsidRPr="004651DD" w:rsidTr="00EA1C2D">
        <w:trPr>
          <w:trHeight w:val="168"/>
        </w:trPr>
        <w:tc>
          <w:tcPr>
            <w:tcW w:w="2972" w:type="dxa"/>
            <w:vMerge/>
          </w:tcPr>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1990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1995</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2000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2005</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2010</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2015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2020</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2021</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Прием студентов государственным вузами всего (тыс. чел):</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11,0</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15,5</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46,9</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58,6</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39,8</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25,8</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59,0</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44,4</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Прием студентов частными вузами (тыс. чел)</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4,1</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4,7</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5,3</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4,0</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6,8</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5,1</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Доля приема по отношению к </w:t>
            </w:r>
            <w:proofErr w:type="spellStart"/>
            <w:r w:rsidRPr="004651DD">
              <w:rPr>
                <w:rFonts w:ascii="Times New Roman" w:eastAsia="Times New Roman" w:hAnsi="Times New Roman" w:cs="Times New Roman"/>
                <w:color w:val="000000" w:themeColor="text1"/>
                <w:sz w:val="24"/>
                <w:szCs w:val="24"/>
                <w:lang w:eastAsia="ru-RU"/>
              </w:rPr>
              <w:t>гос.вузам</w:t>
            </w:r>
            <w:proofErr w:type="spellEnd"/>
            <w:r w:rsidRPr="004651DD">
              <w:rPr>
                <w:rFonts w:ascii="Times New Roman" w:eastAsia="Times New Roman" w:hAnsi="Times New Roman" w:cs="Times New Roman"/>
                <w:color w:val="000000" w:themeColor="text1"/>
                <w:sz w:val="24"/>
                <w:szCs w:val="24"/>
                <w:lang w:eastAsia="ru-RU"/>
              </w:rPr>
              <w:t xml:space="preserve"> (в %)</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8,7</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8,0</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13,3</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15,5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11,5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11,4</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Выпуск студентов государственным вузами всего (тыс. чел):</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9,2</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8,5</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16,3</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30,5</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33,8</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32,7</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30,3</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31,6</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Выпуск студентов частными вузами (тыс. чел)</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1,6</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2,4</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4,2</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4,7</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4,3</w:t>
            </w:r>
          </w:p>
        </w:tc>
      </w:tr>
      <w:tr w:rsidR="001D182F" w:rsidRPr="004651DD" w:rsidTr="00EA1C2D">
        <w:tc>
          <w:tcPr>
            <w:tcW w:w="2972"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Доля выпуска по отношению к </w:t>
            </w:r>
            <w:proofErr w:type="spellStart"/>
            <w:r w:rsidRPr="004651DD">
              <w:rPr>
                <w:rFonts w:ascii="Times New Roman" w:eastAsia="Times New Roman" w:hAnsi="Times New Roman" w:cs="Times New Roman"/>
                <w:color w:val="000000" w:themeColor="text1"/>
                <w:sz w:val="24"/>
                <w:szCs w:val="24"/>
                <w:lang w:eastAsia="ru-RU"/>
              </w:rPr>
              <w:t>гос.вузам</w:t>
            </w:r>
            <w:proofErr w:type="spellEnd"/>
            <w:r w:rsidRPr="004651DD">
              <w:rPr>
                <w:rFonts w:ascii="Times New Roman" w:eastAsia="Times New Roman" w:hAnsi="Times New Roman" w:cs="Times New Roman"/>
                <w:color w:val="000000" w:themeColor="text1"/>
                <w:sz w:val="24"/>
                <w:szCs w:val="24"/>
                <w:lang w:eastAsia="ru-RU"/>
              </w:rPr>
              <w:t xml:space="preserve"> (в %)</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851"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9,8</w:t>
            </w:r>
          </w:p>
        </w:tc>
        <w:tc>
          <w:tcPr>
            <w:tcW w:w="85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7,9</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12,4</w:t>
            </w:r>
          </w:p>
        </w:tc>
        <w:tc>
          <w:tcPr>
            <w:tcW w:w="70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13,8</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15,5</w:t>
            </w:r>
          </w:p>
        </w:tc>
        <w:tc>
          <w:tcPr>
            <w:tcW w:w="759"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13,6</w:t>
            </w:r>
          </w:p>
        </w:tc>
      </w:tr>
    </w:tbl>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p>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hAnsi="Times New Roman" w:cs="Times New Roman"/>
          <w:noProof/>
          <w:color w:val="000000" w:themeColor="text1"/>
          <w:sz w:val="24"/>
          <w:szCs w:val="24"/>
          <w:lang w:eastAsia="ru-RU"/>
        </w:rPr>
        <w:drawing>
          <wp:inline distT="0" distB="0" distL="0" distR="0" wp14:anchorId="2FD58F0D" wp14:editId="2EDDBA2B">
            <wp:extent cx="5486400" cy="2300150"/>
            <wp:effectExtent l="0" t="0" r="0" b="508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D182F" w:rsidRPr="004651DD" w:rsidRDefault="001D182F" w:rsidP="001D182F">
      <w:pPr>
        <w:ind w:firstLine="567"/>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Рис.,6. Численность приема студентов вузами государственной и частной формой собственности за годы государственного суверенитета</w:t>
      </w: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hAnsi="Times New Roman" w:cs="Times New Roman"/>
          <w:noProof/>
          <w:color w:val="000000" w:themeColor="text1"/>
          <w:sz w:val="24"/>
          <w:szCs w:val="24"/>
          <w:lang w:eastAsia="ru-RU"/>
        </w:rPr>
        <w:drawing>
          <wp:inline distT="0" distB="0" distL="0" distR="0" wp14:anchorId="0B3BD24D" wp14:editId="10FF7CD0">
            <wp:extent cx="5486400" cy="2300150"/>
            <wp:effectExtent l="0" t="0" r="0" b="508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D182F" w:rsidRPr="004651DD" w:rsidRDefault="001D182F" w:rsidP="001D182F">
      <w:pPr>
        <w:ind w:firstLine="567"/>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Рис., 7. Численность выпуска студентов вузами государственной и частной формой собственности за годы государственного суверенитета</w:t>
      </w: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Что касается выпуска студентов вузами частной формой собственности, то наименьшая величина ее доли была характерной 2005 году (7,9%), наибольшая – 2020 году (15,5%). В настоящее время (2021 год) она снизилась до 13,6% от объема приема студентов в государственные вузы, т.е. практические каждый 7-й специалист является выпускником вузов частной формой собственности.</w:t>
      </w: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Анализируя численность приема студентов в вузы Кыргызской Республики по направлениям высшего профессионального образования применительно к предмету наших исследований отмечаем два важных обстоятельства. Первое, официальная статистика студентов, которую ведет Национальный статистический комитет страны, обобщается по двум кластерам: первый кластер включает численность студентов, обучающихся по естественнонаучному, а второй – по гуманитарному направлениям подготовки кадров. Если учет студентов, обучающихся по естественнонаучному направлению, осуществляется одной строкой (для нашего анализа имело положительное значение), то учет студентов гуманитарного направления, осуществляется с разбивкой на отдельные специальности (для нашего анализа представляло определенную сложность). Речь идет о том, что официальная </w:t>
      </w:r>
      <w:r w:rsidRPr="004651DD">
        <w:rPr>
          <w:rFonts w:ascii="Times New Roman" w:eastAsia="Times New Roman" w:hAnsi="Times New Roman" w:cs="Times New Roman"/>
          <w:color w:val="000000" w:themeColor="text1"/>
          <w:sz w:val="24"/>
          <w:szCs w:val="24"/>
          <w:lang w:eastAsia="ru-RU"/>
        </w:rPr>
        <w:lastRenderedPageBreak/>
        <w:t xml:space="preserve">статистика гуманитарного направления ведется по 9 специальностям, т.е. по специальностям юриспруденция, экономика, менеджмент, образование, </w:t>
      </w:r>
      <w:bookmarkStart w:id="4" w:name="_Hlk122781045"/>
      <w:r w:rsidRPr="004651DD">
        <w:rPr>
          <w:rFonts w:ascii="Times New Roman" w:eastAsia="Times New Roman" w:hAnsi="Times New Roman" w:cs="Times New Roman"/>
          <w:color w:val="000000" w:themeColor="text1"/>
          <w:sz w:val="24"/>
          <w:szCs w:val="24"/>
          <w:lang w:eastAsia="ru-RU"/>
        </w:rPr>
        <w:t xml:space="preserve">здравоохранение, технические науки, сельскохозяйственные науки, </w:t>
      </w:r>
      <w:bookmarkEnd w:id="4"/>
      <w:r w:rsidRPr="004651DD">
        <w:rPr>
          <w:rFonts w:ascii="Times New Roman" w:eastAsia="Times New Roman" w:hAnsi="Times New Roman" w:cs="Times New Roman"/>
          <w:color w:val="000000" w:themeColor="text1"/>
          <w:sz w:val="24"/>
          <w:szCs w:val="24"/>
          <w:lang w:eastAsia="ru-RU"/>
        </w:rPr>
        <w:t xml:space="preserve">сервис и междисциплинарные науки. Второе, подготовка кадров по ряду специальностей гуманитарного направления базируется на </w:t>
      </w:r>
      <w:r w:rsidRPr="004651DD">
        <w:rPr>
          <w:rFonts w:ascii="Times New Roman" w:eastAsia="Times New Roman" w:hAnsi="Times New Roman" w:cs="Times New Roman"/>
          <w:color w:val="000000" w:themeColor="text1"/>
          <w:sz w:val="24"/>
          <w:szCs w:val="24"/>
          <w:lang w:val="en-US" w:eastAsia="ru-RU"/>
        </w:rPr>
        <w:t>STEM</w:t>
      </w:r>
      <w:r w:rsidRPr="004651DD">
        <w:rPr>
          <w:rFonts w:ascii="Times New Roman" w:eastAsia="Times New Roman" w:hAnsi="Times New Roman" w:cs="Times New Roman"/>
          <w:color w:val="000000" w:themeColor="text1"/>
          <w:sz w:val="24"/>
          <w:szCs w:val="24"/>
          <w:lang w:eastAsia="ru-RU"/>
        </w:rPr>
        <w:t xml:space="preserve"> знания и к ним мы отнесли специальности здравоохранения, технических и сельскохозяйственных наук. Соответственно, ситуационный анализ был проведен в двух плоскостях – в плоскости подготовки кадров по естественнонаучному направлению (главное направление) и в плоскости подготовки кадров по трем специальностям гуманитарного направления, которые основаны на </w:t>
      </w:r>
      <w:r w:rsidRPr="004651DD">
        <w:rPr>
          <w:rFonts w:ascii="Times New Roman" w:eastAsia="Times New Roman" w:hAnsi="Times New Roman" w:cs="Times New Roman"/>
          <w:color w:val="000000" w:themeColor="text1"/>
          <w:sz w:val="24"/>
          <w:szCs w:val="24"/>
          <w:lang w:val="en-US" w:eastAsia="ru-RU"/>
        </w:rPr>
        <w:t>STEM</w:t>
      </w:r>
      <w:r w:rsidRPr="004651DD">
        <w:rPr>
          <w:rFonts w:ascii="Times New Roman" w:eastAsia="Times New Roman" w:hAnsi="Times New Roman" w:cs="Times New Roman"/>
          <w:color w:val="000000" w:themeColor="text1"/>
          <w:sz w:val="24"/>
          <w:szCs w:val="24"/>
          <w:lang w:eastAsia="ru-RU"/>
        </w:rPr>
        <w:t xml:space="preserve"> знания (второстепенное направление).</w:t>
      </w:r>
    </w:p>
    <w:p w:rsidR="001D182F" w:rsidRPr="004651DD" w:rsidRDefault="001D182F" w:rsidP="001D182F">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Ниже приводим данные гендерного распределения численности студентов, обучающихся в вузах Кыргызской Республики по естественнонаучному направлению и по трем специальностям гуманитарного направления, основанным на </w:t>
      </w:r>
      <w:r w:rsidRPr="004651DD">
        <w:rPr>
          <w:rFonts w:ascii="Times New Roman" w:eastAsia="Times New Roman" w:hAnsi="Times New Roman" w:cs="Times New Roman"/>
          <w:color w:val="000000" w:themeColor="text1"/>
          <w:sz w:val="24"/>
          <w:szCs w:val="24"/>
          <w:lang w:val="en-US" w:eastAsia="ru-RU"/>
        </w:rPr>
        <w:t>STEM</w:t>
      </w:r>
      <w:r w:rsidRPr="004651DD">
        <w:rPr>
          <w:rFonts w:ascii="Times New Roman" w:eastAsia="Times New Roman" w:hAnsi="Times New Roman" w:cs="Times New Roman"/>
          <w:color w:val="000000" w:themeColor="text1"/>
          <w:sz w:val="24"/>
          <w:szCs w:val="24"/>
          <w:lang w:eastAsia="ru-RU"/>
        </w:rPr>
        <w:t xml:space="preserve"> знания, по состоянию на 2021 год (таблица 7).</w:t>
      </w:r>
    </w:p>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Таблица 7. – Гендерное распределение численности студентов вузов Кыргызской Республики по естественнонаучному направлению и по трем специальностям гуманитарного направления, основанным на СТЕМ знания (на начало учебного года 2021 года).</w:t>
      </w:r>
    </w:p>
    <w:tbl>
      <w:tblPr>
        <w:tblStyle w:val="a9"/>
        <w:tblW w:w="0" w:type="auto"/>
        <w:tblLook w:val="04A0" w:firstRow="1" w:lastRow="0" w:firstColumn="1" w:lastColumn="0" w:noHBand="0" w:noVBand="1"/>
      </w:tblPr>
      <w:tblGrid>
        <w:gridCol w:w="704"/>
        <w:gridCol w:w="3827"/>
        <w:gridCol w:w="1236"/>
        <w:gridCol w:w="1100"/>
        <w:gridCol w:w="1224"/>
        <w:gridCol w:w="45"/>
        <w:gridCol w:w="1113"/>
      </w:tblGrid>
      <w:tr w:rsidR="001D182F" w:rsidRPr="004651DD" w:rsidTr="00EA1C2D">
        <w:tc>
          <w:tcPr>
            <w:tcW w:w="704" w:type="dxa"/>
          </w:tcPr>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p>
        </w:tc>
        <w:tc>
          <w:tcPr>
            <w:tcW w:w="3827"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Направления</w:t>
            </w:r>
          </w:p>
        </w:tc>
        <w:tc>
          <w:tcPr>
            <w:tcW w:w="123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Всего</w:t>
            </w:r>
          </w:p>
        </w:tc>
        <w:tc>
          <w:tcPr>
            <w:tcW w:w="110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c>
          <w:tcPr>
            <w:tcW w:w="1269" w:type="dxa"/>
            <w:gridSpan w:val="2"/>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Женщины</w:t>
            </w:r>
          </w:p>
        </w:tc>
        <w:tc>
          <w:tcPr>
            <w:tcW w:w="1113"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w:t>
            </w:r>
          </w:p>
        </w:tc>
      </w:tr>
      <w:tr w:rsidR="001D182F" w:rsidRPr="004651DD" w:rsidTr="00EA1C2D">
        <w:tc>
          <w:tcPr>
            <w:tcW w:w="704" w:type="dxa"/>
          </w:tcPr>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p>
        </w:tc>
        <w:tc>
          <w:tcPr>
            <w:tcW w:w="3827"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Всего студентов</w:t>
            </w:r>
          </w:p>
        </w:tc>
        <w:tc>
          <w:tcPr>
            <w:tcW w:w="123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230206</w:t>
            </w:r>
          </w:p>
        </w:tc>
        <w:tc>
          <w:tcPr>
            <w:tcW w:w="110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100</w:t>
            </w:r>
          </w:p>
        </w:tc>
        <w:tc>
          <w:tcPr>
            <w:tcW w:w="1224"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112809</w:t>
            </w:r>
          </w:p>
        </w:tc>
        <w:tc>
          <w:tcPr>
            <w:tcW w:w="1158" w:type="dxa"/>
            <w:gridSpan w:val="2"/>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49,0</w:t>
            </w:r>
          </w:p>
        </w:tc>
      </w:tr>
      <w:tr w:rsidR="001D182F" w:rsidRPr="004651DD" w:rsidTr="00EA1C2D">
        <w:tc>
          <w:tcPr>
            <w:tcW w:w="704"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w:t>
            </w:r>
          </w:p>
        </w:tc>
        <w:tc>
          <w:tcPr>
            <w:tcW w:w="3827"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Студенты, обучающиеся по естественнонаучному направлению </w:t>
            </w:r>
          </w:p>
        </w:tc>
        <w:tc>
          <w:tcPr>
            <w:tcW w:w="123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5369</w:t>
            </w:r>
          </w:p>
        </w:tc>
        <w:tc>
          <w:tcPr>
            <w:tcW w:w="110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bookmarkStart w:id="5" w:name="_Hlk122791200"/>
            <w:r w:rsidRPr="004651DD">
              <w:rPr>
                <w:rFonts w:ascii="Times New Roman" w:eastAsia="Times New Roman" w:hAnsi="Times New Roman" w:cs="Times New Roman"/>
                <w:color w:val="000000" w:themeColor="text1"/>
                <w:sz w:val="24"/>
                <w:szCs w:val="24"/>
                <w:lang w:eastAsia="ru-RU"/>
              </w:rPr>
              <w:t>2,33</w:t>
            </w:r>
            <w:bookmarkEnd w:id="5"/>
          </w:p>
        </w:tc>
        <w:tc>
          <w:tcPr>
            <w:tcW w:w="1224"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3646</w:t>
            </w:r>
          </w:p>
        </w:tc>
        <w:tc>
          <w:tcPr>
            <w:tcW w:w="1158" w:type="dxa"/>
            <w:gridSpan w:val="2"/>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1,58</w:t>
            </w:r>
          </w:p>
        </w:tc>
      </w:tr>
      <w:tr w:rsidR="001D182F" w:rsidRPr="004651DD" w:rsidTr="00EA1C2D">
        <w:tc>
          <w:tcPr>
            <w:tcW w:w="704"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w:t>
            </w:r>
          </w:p>
        </w:tc>
        <w:tc>
          <w:tcPr>
            <w:tcW w:w="3827"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Студенты, обучающиеся по гуманитарному направлению, основанному на </w:t>
            </w:r>
            <w:r w:rsidRPr="004651DD">
              <w:rPr>
                <w:rFonts w:ascii="Times New Roman" w:eastAsia="Times New Roman" w:hAnsi="Times New Roman" w:cs="Times New Roman"/>
                <w:color w:val="000000" w:themeColor="text1"/>
                <w:sz w:val="24"/>
                <w:szCs w:val="24"/>
                <w:lang w:val="en-US" w:eastAsia="ru-RU"/>
              </w:rPr>
              <w:t>STEM</w:t>
            </w:r>
            <w:r w:rsidRPr="004651DD">
              <w:rPr>
                <w:rFonts w:ascii="Times New Roman" w:eastAsia="Times New Roman" w:hAnsi="Times New Roman" w:cs="Times New Roman"/>
                <w:color w:val="000000" w:themeColor="text1"/>
                <w:sz w:val="24"/>
                <w:szCs w:val="24"/>
                <w:lang w:eastAsia="ru-RU"/>
              </w:rPr>
              <w:t xml:space="preserve"> знания:</w:t>
            </w:r>
          </w:p>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     - технические науки</w:t>
            </w:r>
          </w:p>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     - здравоохранение</w:t>
            </w:r>
          </w:p>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     - сельскохозяйственные науки</w:t>
            </w:r>
          </w:p>
        </w:tc>
        <w:tc>
          <w:tcPr>
            <w:tcW w:w="123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38725</w:t>
            </w: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54911</w:t>
            </w: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3138</w:t>
            </w:r>
          </w:p>
        </w:tc>
        <w:tc>
          <w:tcPr>
            <w:tcW w:w="110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16,8</w:t>
            </w: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23,8</w:t>
            </w: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    1,36</w:t>
            </w:r>
          </w:p>
        </w:tc>
        <w:tc>
          <w:tcPr>
            <w:tcW w:w="1224"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14675</w:t>
            </w: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8872</w:t>
            </w: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786</w:t>
            </w:r>
          </w:p>
        </w:tc>
        <w:tc>
          <w:tcPr>
            <w:tcW w:w="1158" w:type="dxa"/>
            <w:gridSpan w:val="2"/>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6,37</w:t>
            </w: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3,85</w:t>
            </w:r>
          </w:p>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0,34</w:t>
            </w:r>
          </w:p>
        </w:tc>
      </w:tr>
      <w:tr w:rsidR="001D182F" w:rsidRPr="004651DD" w:rsidTr="00EA1C2D">
        <w:tc>
          <w:tcPr>
            <w:tcW w:w="704"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p>
        </w:tc>
        <w:tc>
          <w:tcPr>
            <w:tcW w:w="3827" w:type="dxa"/>
          </w:tcPr>
          <w:p w:rsidR="001D182F" w:rsidRPr="004651DD" w:rsidRDefault="001D182F" w:rsidP="001D182F">
            <w:pP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Итого: </w:t>
            </w:r>
          </w:p>
        </w:tc>
        <w:tc>
          <w:tcPr>
            <w:tcW w:w="1236"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bookmarkStart w:id="6" w:name="_Hlk122788604"/>
            <w:r w:rsidRPr="004651DD">
              <w:rPr>
                <w:rFonts w:ascii="Times New Roman" w:eastAsia="Times New Roman" w:hAnsi="Times New Roman" w:cs="Times New Roman"/>
                <w:color w:val="000000" w:themeColor="text1"/>
                <w:sz w:val="24"/>
                <w:szCs w:val="24"/>
                <w:lang w:eastAsia="ru-RU"/>
              </w:rPr>
              <w:t>102143</w:t>
            </w:r>
            <w:bookmarkEnd w:id="6"/>
          </w:p>
        </w:tc>
        <w:tc>
          <w:tcPr>
            <w:tcW w:w="1100"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44,3</w:t>
            </w:r>
          </w:p>
        </w:tc>
        <w:tc>
          <w:tcPr>
            <w:tcW w:w="1224" w:type="dxa"/>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27942</w:t>
            </w:r>
          </w:p>
        </w:tc>
        <w:tc>
          <w:tcPr>
            <w:tcW w:w="1158" w:type="dxa"/>
            <w:gridSpan w:val="2"/>
          </w:tcPr>
          <w:p w:rsidR="001D182F" w:rsidRPr="004651DD" w:rsidRDefault="001D182F" w:rsidP="001D182F">
            <w:pPr>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24,76</w:t>
            </w:r>
          </w:p>
        </w:tc>
      </w:tr>
    </w:tbl>
    <w:p w:rsidR="001D182F" w:rsidRPr="004651DD" w:rsidRDefault="001D182F" w:rsidP="001D182F">
      <w:pPr>
        <w:jc w:val="both"/>
        <w:rPr>
          <w:rFonts w:ascii="Times New Roman" w:eastAsia="Times New Roman" w:hAnsi="Times New Roman" w:cs="Times New Roman"/>
          <w:color w:val="000000" w:themeColor="text1"/>
          <w:sz w:val="24"/>
          <w:szCs w:val="24"/>
          <w:lang w:eastAsia="ru-RU"/>
        </w:rPr>
      </w:pPr>
    </w:p>
    <w:p w:rsidR="001D182F" w:rsidRPr="004651DD" w:rsidRDefault="001D182F" w:rsidP="001D182F">
      <w:pPr>
        <w:ind w:firstLine="567"/>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Анализ полученных данных позволяет отметить, что в целом контингент студентов высших учебных заведений Кыргызстана составляет 230206 человек, 49% из которых являются представителями женского пола. Основываясь на эти показатели, можно констатировать, что состояние гендерного равенства в системе высшего профессионального образования Кыргызской Республики следует оценить, как удовлетворительное. Однако, вышеуказанная благополучная картина существенно меняется, если на представленные в таблице данные посмотреть с позиций распределения численности студентов, обучающихся по естественнонаучному направлению. </w:t>
      </w:r>
    </w:p>
    <w:p w:rsidR="001D182F" w:rsidRPr="004651DD" w:rsidRDefault="001D182F" w:rsidP="001D182F">
      <w:pPr>
        <w:ind w:firstLine="567"/>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Во-первых, число студентов, обучающихся по естественнонаучному направлению, крайне низкое. Оно равно 5369 студентам, что составляет 2,33% от общего контингента студентов, обучающихся в вузах страны. Что касается доли студенток женского пола, обучающихся по данному направлению, то аналогичные данные характеризуются следующим образом. Численность студентов женского пола естественнонаучного направления равна 3646 человекам (1,58% от общего контингента студентов вузов), что означает получение соответствующего образования в стране лишь каждым 63-м студентом </w:t>
      </w:r>
      <w:r w:rsidRPr="004651DD">
        <w:rPr>
          <w:rFonts w:ascii="Times New Roman" w:hAnsi="Times New Roman" w:cs="Times New Roman"/>
          <w:color w:val="000000" w:themeColor="text1"/>
          <w:sz w:val="24"/>
          <w:szCs w:val="24"/>
        </w:rPr>
        <w:lastRenderedPageBreak/>
        <w:t>вузов. Приведенные данные позволяют констатировать об отсутствии гендерного равенства в стране в вопросе создания условий для получения высшего профессионального образования по естественнонаучному направлению.</w:t>
      </w:r>
    </w:p>
    <w:p w:rsidR="001D182F" w:rsidRPr="004651DD" w:rsidRDefault="001D182F" w:rsidP="001D182F">
      <w:pPr>
        <w:ind w:firstLine="567"/>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Во-вторых, ряд специальностей гуманитарного направления, основанные на </w:t>
      </w:r>
      <w:r w:rsidRPr="004651DD">
        <w:rPr>
          <w:rFonts w:ascii="Times New Roman" w:hAnsi="Times New Roman" w:cs="Times New Roman"/>
          <w:color w:val="000000" w:themeColor="text1"/>
          <w:sz w:val="24"/>
          <w:szCs w:val="24"/>
          <w:lang w:val="en-US"/>
        </w:rPr>
        <w:t>STEM</w:t>
      </w:r>
      <w:r w:rsidRPr="004651DD">
        <w:rPr>
          <w:rFonts w:ascii="Times New Roman" w:hAnsi="Times New Roman" w:cs="Times New Roman"/>
          <w:color w:val="000000" w:themeColor="text1"/>
          <w:sz w:val="24"/>
          <w:szCs w:val="24"/>
        </w:rPr>
        <w:t xml:space="preserve"> знания (специальности технических наук, здравоохранения и сельского хозяйства), которые сопровождаются в процессе получения высшего образования углубленным изучением естественнонаучных дисциплин, согласно ценностей внедрения </w:t>
      </w:r>
      <w:r w:rsidRPr="004651DD">
        <w:rPr>
          <w:rFonts w:ascii="Times New Roman" w:hAnsi="Times New Roman" w:cs="Times New Roman"/>
          <w:color w:val="000000" w:themeColor="text1"/>
          <w:sz w:val="24"/>
          <w:szCs w:val="24"/>
          <w:lang w:val="en-US"/>
        </w:rPr>
        <w:t>STEM</w:t>
      </w:r>
      <w:r w:rsidRPr="004651DD">
        <w:rPr>
          <w:rFonts w:ascii="Times New Roman" w:hAnsi="Times New Roman" w:cs="Times New Roman"/>
          <w:color w:val="000000" w:themeColor="text1"/>
          <w:sz w:val="24"/>
          <w:szCs w:val="24"/>
        </w:rPr>
        <w:t xml:space="preserve"> образования перед представителями женского пола в состоянии создавать определенную базу благополучной перспективы. Анализ, проведенный нами с указанных позиций, показал следующее (рис. 8). В Кыргызской Республике подготовкой кадров по специальностям технических наук охвачено 38725 студентов (16,8% от общего контингента обучающихся), в том числе 14675 из них являются представителями женского пола (6,37%), по специальностям сферы здравоохранения, соответственно, – 54911 студентов (23,8%), в том числе 8872 студентов женского пола (3,85%) и по специальностям сферы сельского хозяйства – 3138 (1,36%), в том числе 786 студентов женского пола (0,34%). Заметим, что доля студентов, обучающихся по специальностям гуманитарного направления, основанным на </w:t>
      </w:r>
      <w:r w:rsidRPr="004651DD">
        <w:rPr>
          <w:rFonts w:ascii="Times New Roman" w:hAnsi="Times New Roman" w:cs="Times New Roman"/>
          <w:color w:val="000000" w:themeColor="text1"/>
          <w:sz w:val="24"/>
          <w:szCs w:val="24"/>
          <w:lang w:val="en-US"/>
        </w:rPr>
        <w:t>STEM</w:t>
      </w:r>
      <w:r w:rsidRPr="004651DD">
        <w:rPr>
          <w:rFonts w:ascii="Times New Roman" w:hAnsi="Times New Roman" w:cs="Times New Roman"/>
          <w:color w:val="000000" w:themeColor="text1"/>
          <w:sz w:val="24"/>
          <w:szCs w:val="24"/>
        </w:rPr>
        <w:t xml:space="preserve"> знания, в целом низкая. Она варьируется в пределах 1,36% по специальностям сельского хозяйства (0,34% представляют студентов женского пола), 16,8% - по специальностям технических наук (6,7%) и 23,8% – по специальностям здравоохранения (3,85%). </w:t>
      </w:r>
    </w:p>
    <w:p w:rsidR="001D182F" w:rsidRPr="004651DD" w:rsidRDefault="001D182F" w:rsidP="001D182F">
      <w:pPr>
        <w:ind w:firstLine="567"/>
        <w:jc w:val="both"/>
        <w:rPr>
          <w:rFonts w:ascii="Times New Roman" w:hAnsi="Times New Roman" w:cs="Times New Roman"/>
          <w:color w:val="000000" w:themeColor="text1"/>
          <w:sz w:val="24"/>
          <w:szCs w:val="24"/>
        </w:rPr>
      </w:pPr>
    </w:p>
    <w:p w:rsidR="001D182F" w:rsidRPr="004651DD" w:rsidRDefault="001D182F" w:rsidP="001D182F">
      <w:pPr>
        <w:ind w:firstLine="567"/>
        <w:jc w:val="both"/>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t xml:space="preserve">– </w:t>
      </w:r>
      <w:r w:rsidRPr="004651DD">
        <w:rPr>
          <w:rFonts w:ascii="Times New Roman" w:hAnsi="Times New Roman" w:cs="Times New Roman"/>
          <w:noProof/>
          <w:color w:val="000000" w:themeColor="text1"/>
          <w:sz w:val="24"/>
          <w:szCs w:val="24"/>
          <w:lang w:eastAsia="ru-RU"/>
        </w:rPr>
        <w:drawing>
          <wp:inline distT="0" distB="0" distL="0" distR="0" wp14:anchorId="4567372C" wp14:editId="23BC77EA">
            <wp:extent cx="5036820" cy="2174443"/>
            <wp:effectExtent l="0" t="0" r="11430" b="165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D182F" w:rsidRPr="004651DD" w:rsidRDefault="001D182F" w:rsidP="001D182F">
      <w:pPr>
        <w:ind w:firstLine="567"/>
        <w:jc w:val="both"/>
        <w:rPr>
          <w:rFonts w:ascii="Times New Roman" w:hAnsi="Times New Roman" w:cs="Times New Roman"/>
          <w:color w:val="000000" w:themeColor="text1"/>
          <w:sz w:val="24"/>
          <w:szCs w:val="24"/>
        </w:rPr>
      </w:pPr>
    </w:p>
    <w:p w:rsidR="001D182F" w:rsidRPr="004651DD" w:rsidRDefault="001D182F" w:rsidP="001D182F">
      <w:pPr>
        <w:jc w:val="center"/>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Рис., 8. Соотношение мужчин и женщин, обучающихся в вузах Кыргызской Республики по специальностям естественнонаучного направления и по трем специальностям гуманитарного направления, основанным на СТЕМ знания</w:t>
      </w:r>
    </w:p>
    <w:p w:rsidR="001D182F" w:rsidRPr="004651DD" w:rsidRDefault="001D182F" w:rsidP="001D182F">
      <w:pPr>
        <w:tabs>
          <w:tab w:val="left" w:pos="851"/>
        </w:tabs>
        <w:ind w:firstLine="567"/>
        <w:contextualSpacing/>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Совокупность данных двух кластеров (естественнонаучного и гуманитарного направлений) на первый взгляд вполне благополучная, поскольку ими охвачено в порядке </w:t>
      </w:r>
      <w:r w:rsidRPr="004651DD">
        <w:rPr>
          <w:rFonts w:ascii="Times New Roman" w:eastAsia="Times New Roman" w:hAnsi="Times New Roman" w:cs="Times New Roman"/>
          <w:color w:val="000000" w:themeColor="text1"/>
          <w:sz w:val="24"/>
          <w:szCs w:val="24"/>
          <w:lang w:eastAsia="ru-RU"/>
        </w:rPr>
        <w:t xml:space="preserve">102143 студентов (44,3%), среди которых 24,76% составляют представители женского пола. Однако, если исходить из того, что в своей основе подготовка кадров гуманитарного направления больше ориентирована на удовлетворение потребностей социальной сферы, а в ней уровень заработной платы работников по сравнению с работниками многих других отраслей экономической деятельности существенно низкий, то в целом налицо неблагоприятная картина </w:t>
      </w:r>
      <w:r w:rsidRPr="004651DD">
        <w:rPr>
          <w:rFonts w:ascii="Times New Roman" w:hAnsi="Times New Roman" w:cs="Times New Roman"/>
          <w:color w:val="000000" w:themeColor="text1"/>
          <w:sz w:val="24"/>
          <w:szCs w:val="24"/>
        </w:rPr>
        <w:t xml:space="preserve">по распространению в стране </w:t>
      </w:r>
      <w:r w:rsidRPr="004651DD">
        <w:rPr>
          <w:rFonts w:ascii="Times New Roman" w:hAnsi="Times New Roman" w:cs="Times New Roman"/>
          <w:color w:val="000000" w:themeColor="text1"/>
          <w:sz w:val="24"/>
          <w:szCs w:val="24"/>
          <w:lang w:val="en-US"/>
        </w:rPr>
        <w:t>STEM</w:t>
      </w:r>
      <w:r w:rsidRPr="004651DD">
        <w:rPr>
          <w:rFonts w:ascii="Times New Roman" w:hAnsi="Times New Roman" w:cs="Times New Roman"/>
          <w:color w:val="000000" w:themeColor="text1"/>
          <w:sz w:val="24"/>
          <w:szCs w:val="24"/>
        </w:rPr>
        <w:t xml:space="preserve"> образования.</w:t>
      </w:r>
      <w:r w:rsidRPr="004651DD">
        <w:rPr>
          <w:rFonts w:ascii="Times New Roman" w:eastAsia="Times New Roman" w:hAnsi="Times New Roman" w:cs="Times New Roman"/>
          <w:color w:val="000000" w:themeColor="text1"/>
          <w:sz w:val="24"/>
          <w:szCs w:val="24"/>
          <w:lang w:eastAsia="ru-RU"/>
        </w:rPr>
        <w:t xml:space="preserve"> Мы полагаем, </w:t>
      </w:r>
      <w:r w:rsidRPr="004651DD">
        <w:rPr>
          <w:rFonts w:ascii="Times New Roman" w:eastAsia="Times New Roman" w:hAnsi="Times New Roman" w:cs="Times New Roman"/>
          <w:color w:val="000000" w:themeColor="text1"/>
          <w:sz w:val="24"/>
          <w:szCs w:val="24"/>
          <w:lang w:eastAsia="ru-RU"/>
        </w:rPr>
        <w:lastRenderedPageBreak/>
        <w:t xml:space="preserve">что это обстоятельство заслуживает более пристального внимания и требует </w:t>
      </w:r>
      <w:r w:rsidRPr="004651DD">
        <w:rPr>
          <w:rFonts w:ascii="Times New Roman" w:hAnsi="Times New Roman" w:cs="Times New Roman"/>
          <w:color w:val="000000" w:themeColor="text1"/>
          <w:sz w:val="24"/>
          <w:szCs w:val="24"/>
        </w:rPr>
        <w:t xml:space="preserve">принять соответствующие решения. </w:t>
      </w:r>
    </w:p>
    <w:p w:rsidR="001D182F" w:rsidRPr="004651DD" w:rsidRDefault="001D182F" w:rsidP="001D182F">
      <w:pPr>
        <w:tabs>
          <w:tab w:val="left" w:pos="851"/>
        </w:tabs>
        <w:ind w:firstLine="567"/>
        <w:contextualSpacing/>
        <w:jc w:val="both"/>
        <w:rPr>
          <w:rFonts w:ascii="Times New Roman" w:eastAsia="Times New Roman" w:hAnsi="Times New Roman" w:cs="Times New Roman"/>
          <w:color w:val="000000" w:themeColor="text1"/>
          <w:sz w:val="24"/>
          <w:szCs w:val="24"/>
          <w:lang w:eastAsia="ru-RU"/>
        </w:rPr>
      </w:pPr>
      <w:r w:rsidRPr="004651DD">
        <w:rPr>
          <w:rFonts w:ascii="Times New Roman" w:hAnsi="Times New Roman" w:cs="Times New Roman"/>
          <w:color w:val="000000" w:themeColor="text1"/>
          <w:sz w:val="24"/>
          <w:szCs w:val="24"/>
        </w:rPr>
        <w:t>Вышеизложенное позволяет заключить, что количество вузов за годы государственного суверенитета Кыргызской Республики росло высокими темпами и волнообразно. Первый пик темпа роста характерен к 2010 году (56 вузов), а второй пик набирает обороты в настоящее время (59 вузов).</w:t>
      </w:r>
      <w:r w:rsidRPr="004651DD">
        <w:rPr>
          <w:rFonts w:ascii="Times New Roman" w:eastAsia="Times New Roman" w:hAnsi="Times New Roman" w:cs="Times New Roman"/>
          <w:color w:val="000000" w:themeColor="text1"/>
          <w:sz w:val="24"/>
          <w:szCs w:val="24"/>
          <w:lang w:eastAsia="ru-RU"/>
        </w:rPr>
        <w:t xml:space="preserve"> Динамика приема студентов также носит волнообразный и двухпиковый характер. Ее первый пик достигнут к 2005 году (63,3 тыс.), а второй пик – к 2020 году (65,5 тыс.). Соответственно, изменились и объемы подготовки кадров, максимальные показатели которого были достигнуты в 2015 году (41,7 тыс.). В настоящее время объем подготовки кадров </w:t>
      </w:r>
      <w:proofErr w:type="spellStart"/>
      <w:r w:rsidRPr="004651DD">
        <w:rPr>
          <w:rFonts w:ascii="Times New Roman" w:eastAsia="Times New Roman" w:hAnsi="Times New Roman" w:cs="Times New Roman"/>
          <w:color w:val="000000" w:themeColor="text1"/>
          <w:sz w:val="24"/>
          <w:szCs w:val="24"/>
          <w:lang w:eastAsia="ru-RU"/>
        </w:rPr>
        <w:t>снизилился</w:t>
      </w:r>
      <w:proofErr w:type="spellEnd"/>
      <w:r w:rsidRPr="004651DD">
        <w:rPr>
          <w:rFonts w:ascii="Times New Roman" w:eastAsia="Times New Roman" w:hAnsi="Times New Roman" w:cs="Times New Roman"/>
          <w:color w:val="000000" w:themeColor="text1"/>
          <w:sz w:val="24"/>
          <w:szCs w:val="24"/>
          <w:lang w:eastAsia="ru-RU"/>
        </w:rPr>
        <w:t xml:space="preserve"> до 35,9 тыс. студентов и по отношению к показателям 1990 года (9,2 тыс.) больше, чем в 3,9 раза. </w:t>
      </w:r>
    </w:p>
    <w:p w:rsidR="001D182F" w:rsidRPr="004651DD" w:rsidRDefault="001D182F" w:rsidP="001D182F">
      <w:pPr>
        <w:tabs>
          <w:tab w:val="left" w:pos="851"/>
        </w:tabs>
        <w:ind w:firstLine="567"/>
        <w:contextualSpacing/>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В территориальном плане наибольшее количество вузов (71,2%) дислоцированы в Бишкеке (42 вуза) и в Оше (5 вузов). Соответственно, доминирующее количество приема студентов (87,0%) и подготовки кадров (86,3%) характерно для вузов вышеуказанных двух городов. Это обстоятельство свидетельствует о снижении привлекательности региональных вузов, которая ранее была относительно высокой. В подготовке кадров невелика также роль вузов с частной формой собственности. В приеме студентов на их долю приходит 11,4%, а в подготовке кадров – 13,6% контингента обучающихся. </w:t>
      </w:r>
    </w:p>
    <w:p w:rsidR="001D182F" w:rsidRPr="004651DD" w:rsidRDefault="001D182F" w:rsidP="001D182F">
      <w:pPr>
        <w:tabs>
          <w:tab w:val="left" w:pos="851"/>
        </w:tabs>
        <w:ind w:firstLine="567"/>
        <w:contextualSpacing/>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С позиций гендерной чувствительности общая политика приема студентов и подготовки кадров с высшим образованием заслуживает положительной оценки, поскольку 49,0% контингента обучающихся представлены женщинами. Однако подготовку </w:t>
      </w:r>
      <w:r w:rsidRPr="004651DD">
        <w:rPr>
          <w:rFonts w:ascii="Times New Roman" w:eastAsia="Times New Roman" w:hAnsi="Times New Roman" w:cs="Times New Roman"/>
          <w:color w:val="000000" w:themeColor="text1"/>
          <w:sz w:val="24"/>
          <w:szCs w:val="24"/>
          <w:lang w:val="en-US" w:eastAsia="ru-RU"/>
        </w:rPr>
        <w:t>STEM</w:t>
      </w:r>
      <w:r w:rsidRPr="004651DD">
        <w:rPr>
          <w:rFonts w:ascii="Times New Roman" w:eastAsia="Times New Roman" w:hAnsi="Times New Roman" w:cs="Times New Roman"/>
          <w:color w:val="000000" w:themeColor="text1"/>
          <w:sz w:val="24"/>
          <w:szCs w:val="24"/>
          <w:lang w:eastAsia="ru-RU"/>
        </w:rPr>
        <w:t>-специалистов в контексте проводимой в стране политике следует оценить отрицательно. Данное утверждение основывается на то, что всего 2,33% от общего контингента студентов, обучающихся вузах, специализируются по естественнонаучному направлению, в том числе 1,58%, представляют женским полом.</w:t>
      </w:r>
    </w:p>
    <w:p w:rsidR="001D182F" w:rsidRPr="004651DD" w:rsidRDefault="001D182F" w:rsidP="00EA1C2D">
      <w:pPr>
        <w:rPr>
          <w:rFonts w:ascii="Times New Roman" w:eastAsia="Calibri" w:hAnsi="Times New Roman" w:cs="Times New Roman"/>
          <w:b/>
          <w:bCs/>
          <w:color w:val="000000" w:themeColor="text1"/>
          <w:sz w:val="24"/>
          <w:szCs w:val="24"/>
        </w:rPr>
      </w:pPr>
    </w:p>
    <w:p w:rsidR="00B4080D" w:rsidRPr="004651DD" w:rsidRDefault="00B4080D" w:rsidP="001D182F">
      <w:pPr>
        <w:pStyle w:val="a3"/>
        <w:numPr>
          <w:ilvl w:val="0"/>
          <w:numId w:val="6"/>
        </w:numPr>
        <w:jc w:val="center"/>
        <w:rPr>
          <w:rFonts w:ascii="Times New Roman" w:eastAsia="Calibri" w:hAnsi="Times New Roman" w:cs="Times New Roman"/>
          <w:b/>
          <w:bCs/>
          <w:color w:val="000000" w:themeColor="text1"/>
          <w:sz w:val="28"/>
          <w:szCs w:val="28"/>
        </w:rPr>
      </w:pPr>
      <w:r w:rsidRPr="004651DD">
        <w:rPr>
          <w:rFonts w:ascii="Times New Roman" w:eastAsia="Calibri" w:hAnsi="Times New Roman" w:cs="Times New Roman"/>
          <w:b/>
          <w:bCs/>
          <w:color w:val="000000" w:themeColor="text1"/>
          <w:sz w:val="28"/>
          <w:szCs w:val="28"/>
        </w:rPr>
        <w:t>Особенности приема студентов в вузы Кыргызской Республики.</w:t>
      </w:r>
    </w:p>
    <w:p w:rsidR="00B4080D" w:rsidRPr="004651DD" w:rsidRDefault="00B4080D" w:rsidP="00B4080D">
      <w:pPr>
        <w:pStyle w:val="a3"/>
        <w:ind w:left="862"/>
        <w:rPr>
          <w:rFonts w:ascii="Times New Roman" w:eastAsia="Calibri" w:hAnsi="Times New Roman" w:cs="Times New Roman"/>
          <w:b/>
          <w:bCs/>
          <w:color w:val="000000" w:themeColor="text1"/>
          <w:sz w:val="24"/>
          <w:szCs w:val="24"/>
        </w:rPr>
      </w:pPr>
    </w:p>
    <w:p w:rsidR="00B4080D" w:rsidRPr="004651DD" w:rsidRDefault="00B4080D" w:rsidP="00B4080D">
      <w:pPr>
        <w:pStyle w:val="a3"/>
        <w:numPr>
          <w:ilvl w:val="1"/>
          <w:numId w:val="6"/>
        </w:numPr>
        <w:jc w:val="center"/>
        <w:rPr>
          <w:rFonts w:ascii="Times New Roman" w:eastAsia="Calibri" w:hAnsi="Times New Roman" w:cs="Times New Roman"/>
          <w:b/>
          <w:bCs/>
          <w:color w:val="000000" w:themeColor="text1"/>
          <w:sz w:val="24"/>
          <w:szCs w:val="24"/>
        </w:rPr>
      </w:pPr>
      <w:r w:rsidRPr="004651DD">
        <w:rPr>
          <w:rFonts w:ascii="Times New Roman" w:eastAsia="Calibri" w:hAnsi="Times New Roman" w:cs="Times New Roman"/>
          <w:b/>
          <w:bCs/>
          <w:color w:val="000000" w:themeColor="text1"/>
          <w:sz w:val="24"/>
          <w:szCs w:val="24"/>
        </w:rPr>
        <w:t xml:space="preserve"> Нормативно-правовые акты, регулирующие вопросы приема студентов                    в вузы Кыргызской Республики, и их анализ.</w:t>
      </w:r>
    </w:p>
    <w:p w:rsidR="00B4080D" w:rsidRPr="004651DD" w:rsidRDefault="00B4080D" w:rsidP="00B4080D">
      <w:pPr>
        <w:pStyle w:val="a3"/>
        <w:tabs>
          <w:tab w:val="left" w:pos="993"/>
        </w:tabs>
        <w:ind w:left="0" w:firstLine="567"/>
        <w:jc w:val="both"/>
        <w:rPr>
          <w:rFonts w:ascii="Times New Roman" w:eastAsia="Calibri" w:hAnsi="Times New Roman" w:cs="Times New Roman"/>
          <w:color w:val="000000" w:themeColor="text1"/>
          <w:sz w:val="24"/>
          <w:szCs w:val="24"/>
        </w:rPr>
      </w:pPr>
    </w:p>
    <w:p w:rsidR="00B4080D" w:rsidRPr="004651DD" w:rsidRDefault="00B4080D" w:rsidP="00B4080D">
      <w:pPr>
        <w:pStyle w:val="a3"/>
        <w:tabs>
          <w:tab w:val="left" w:pos="993"/>
        </w:tabs>
        <w:ind w:left="0"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Calibri" w:hAnsi="Times New Roman" w:cs="Times New Roman"/>
          <w:color w:val="000000" w:themeColor="text1"/>
          <w:sz w:val="24"/>
          <w:szCs w:val="24"/>
        </w:rPr>
        <w:t xml:space="preserve">Вопросы приема студентов в вузы страны регулируются следующими нормативно-правовыми актами: законом Кыргызской Республики «Об образовании» </w:t>
      </w:r>
      <w:bookmarkStart w:id="7" w:name="_Hlk123649218"/>
      <w:r w:rsidRPr="004651DD">
        <w:rPr>
          <w:rFonts w:ascii="Times New Roman" w:eastAsia="Times New Roman" w:hAnsi="Times New Roman" w:cs="Times New Roman"/>
          <w:color w:val="000000" w:themeColor="text1"/>
          <w:sz w:val="24"/>
          <w:szCs w:val="24"/>
          <w:lang w:eastAsia="ru-RU"/>
        </w:rPr>
        <w:t xml:space="preserve">[3], </w:t>
      </w:r>
      <w:bookmarkEnd w:id="7"/>
      <w:r w:rsidRPr="004651DD">
        <w:rPr>
          <w:rFonts w:ascii="Times New Roman" w:hAnsi="Times New Roman" w:cs="Times New Roman"/>
          <w:color w:val="000000" w:themeColor="text1"/>
          <w:sz w:val="24"/>
          <w:szCs w:val="24"/>
        </w:rPr>
        <w:t xml:space="preserve">постановлением Правительства Кыргызской Республики от 23 августа 2011 года № 496 «Об установлении двухуровневой структуры высшего профессионального образования в Кыргызской Республике» (В редакции постановлений Правительства КР от 4 июля 2012 года № 472, 22 июля 2014 года № 405, 16 июля 2018 года № 323, 30 декабря 2019 года № 718, Кабинета Министров КР от 25 ноября 2021 года № 278) </w:t>
      </w:r>
      <w:r w:rsidRPr="004651DD">
        <w:rPr>
          <w:rFonts w:ascii="Times New Roman" w:eastAsia="Times New Roman" w:hAnsi="Times New Roman" w:cs="Times New Roman"/>
          <w:color w:val="000000" w:themeColor="text1"/>
          <w:sz w:val="24"/>
          <w:szCs w:val="24"/>
          <w:lang w:eastAsia="ru-RU"/>
        </w:rPr>
        <w:t xml:space="preserve">[4], постановлением Кабинета министров Кыргызской Республики от 12 июля 2022 года № 368 «Об утверждении Перечня специальностей и объема приема обучающихся в высшие учебные заведения Кыргызской Республики на основе государственных образовательных грантов на 2021-2022 учебный год» [5] и порядком приема в высшие учебные заведения Кыргызской Республики </w:t>
      </w:r>
      <w:bookmarkStart w:id="8" w:name="_Hlk124322857"/>
      <w:r w:rsidRPr="004651DD">
        <w:rPr>
          <w:rFonts w:ascii="Times New Roman" w:eastAsia="Times New Roman" w:hAnsi="Times New Roman" w:cs="Times New Roman"/>
          <w:color w:val="000000" w:themeColor="text1"/>
          <w:sz w:val="24"/>
          <w:szCs w:val="24"/>
          <w:lang w:eastAsia="ru-RU"/>
        </w:rPr>
        <w:t>[6].</w:t>
      </w:r>
    </w:p>
    <w:bookmarkEnd w:id="8"/>
    <w:p w:rsidR="00B4080D" w:rsidRPr="004651DD" w:rsidRDefault="00B4080D" w:rsidP="00B4080D">
      <w:pPr>
        <w:pStyle w:val="a3"/>
        <w:tabs>
          <w:tab w:val="left" w:pos="993"/>
        </w:tabs>
        <w:ind w:left="0" w:firstLine="567"/>
        <w:jc w:val="both"/>
        <w:rPr>
          <w:rFonts w:ascii="Times New Roman" w:hAnsi="Times New Roman" w:cs="Times New Roman"/>
          <w:color w:val="000000" w:themeColor="text1"/>
          <w:sz w:val="24"/>
          <w:szCs w:val="24"/>
          <w:shd w:val="clear" w:color="auto" w:fill="F5F5F5"/>
        </w:rPr>
      </w:pPr>
      <w:r w:rsidRPr="004651DD">
        <w:rPr>
          <w:rFonts w:ascii="Times New Roman" w:eastAsia="Times New Roman" w:hAnsi="Times New Roman" w:cs="Times New Roman"/>
          <w:color w:val="000000" w:themeColor="text1"/>
          <w:sz w:val="24"/>
          <w:szCs w:val="24"/>
          <w:lang w:eastAsia="ru-RU"/>
        </w:rPr>
        <w:t xml:space="preserve">Закон Кыргызской Республики «Об образовании» устанавливает принципы государственной политики в области образования и предписывает, чтобы отдельной строкой республиканского бюджета определялся </w:t>
      </w:r>
      <w:r w:rsidRPr="004651DD">
        <w:rPr>
          <w:rFonts w:ascii="Times New Roman" w:hAnsi="Times New Roman" w:cs="Times New Roman"/>
          <w:color w:val="000000" w:themeColor="text1"/>
          <w:sz w:val="24"/>
          <w:szCs w:val="24"/>
          <w:shd w:val="clear" w:color="auto" w:fill="F5F5F5"/>
        </w:rPr>
        <w:t xml:space="preserve">объем приема обучающихся за счет государства </w:t>
      </w:r>
      <w:r w:rsidRPr="004651DD">
        <w:rPr>
          <w:rFonts w:ascii="Times New Roman" w:hAnsi="Times New Roman" w:cs="Times New Roman"/>
          <w:color w:val="000000" w:themeColor="text1"/>
          <w:sz w:val="24"/>
          <w:szCs w:val="24"/>
        </w:rPr>
        <w:t>и предоставление государственного образовательного гранта из средств республиканского бюджета на оплату обучения физического лица (</w:t>
      </w:r>
      <w:proofErr w:type="spellStart"/>
      <w:r w:rsidRPr="004651DD">
        <w:rPr>
          <w:rFonts w:ascii="Times New Roman" w:hAnsi="Times New Roman" w:cs="Times New Roman"/>
          <w:color w:val="000000" w:themeColor="text1"/>
          <w:sz w:val="24"/>
          <w:szCs w:val="24"/>
        </w:rPr>
        <w:t>грантообладателя</w:t>
      </w:r>
      <w:proofErr w:type="spellEnd"/>
      <w:r w:rsidRPr="004651DD">
        <w:rPr>
          <w:rFonts w:ascii="Times New Roman" w:hAnsi="Times New Roman" w:cs="Times New Roman"/>
          <w:color w:val="000000" w:themeColor="text1"/>
          <w:sz w:val="24"/>
          <w:szCs w:val="24"/>
        </w:rPr>
        <w:t xml:space="preserve">) в </w:t>
      </w:r>
      <w:r w:rsidRPr="004651DD">
        <w:rPr>
          <w:rFonts w:ascii="Times New Roman" w:hAnsi="Times New Roman" w:cs="Times New Roman"/>
          <w:color w:val="000000" w:themeColor="text1"/>
          <w:sz w:val="24"/>
          <w:szCs w:val="24"/>
        </w:rPr>
        <w:lastRenderedPageBreak/>
        <w:t>профессиональных образовательных организациях (ст. 21, 44)). Что касается</w:t>
      </w:r>
      <w:r w:rsidRPr="004651DD">
        <w:rPr>
          <w:rFonts w:ascii="Times New Roman" w:hAnsi="Times New Roman" w:cs="Times New Roman"/>
          <w:color w:val="000000" w:themeColor="text1"/>
          <w:sz w:val="24"/>
          <w:szCs w:val="24"/>
          <w:shd w:val="clear" w:color="auto" w:fill="F5F5F5"/>
        </w:rPr>
        <w:t xml:space="preserve"> П</w:t>
      </w:r>
      <w:r w:rsidRPr="004651DD">
        <w:rPr>
          <w:rFonts w:ascii="Times New Roman" w:hAnsi="Times New Roman" w:cs="Times New Roman"/>
          <w:color w:val="000000" w:themeColor="text1"/>
          <w:sz w:val="24"/>
          <w:szCs w:val="24"/>
        </w:rPr>
        <w:t>еречня направлений и специальностей высшего профессионального образования, нормативных сроков освоения образовательных программ, форм и порядка их реализации законодательством об образовании установлено, что они определяются Кабинетом Министров Кыргызской Республики (статья 18).</w:t>
      </w:r>
      <w:r w:rsidRPr="004651DD">
        <w:rPr>
          <w:color w:val="000000" w:themeColor="text1"/>
        </w:rPr>
        <w:t xml:space="preserve"> </w:t>
      </w:r>
      <w:r w:rsidRPr="004651DD">
        <w:rPr>
          <w:rFonts w:ascii="Times New Roman" w:hAnsi="Times New Roman" w:cs="Times New Roman"/>
          <w:color w:val="000000" w:themeColor="text1"/>
          <w:sz w:val="24"/>
          <w:szCs w:val="24"/>
          <w:shd w:val="clear" w:color="auto" w:fill="F5F5F5"/>
        </w:rPr>
        <w:t>В соответствии с законодательством об образовании организации высшего профессионального образования вправе осуществлять подготовку кадров на контрактной основе. Заметим, что в разделе 1.1</w:t>
      </w:r>
      <w:proofErr w:type="gramStart"/>
      <w:r w:rsidRPr="004651DD">
        <w:rPr>
          <w:rFonts w:ascii="Times New Roman" w:hAnsi="Times New Roman" w:cs="Times New Roman"/>
          <w:color w:val="000000" w:themeColor="text1"/>
          <w:sz w:val="24"/>
          <w:szCs w:val="24"/>
          <w:shd w:val="clear" w:color="auto" w:fill="F5F5F5"/>
        </w:rPr>
        <w:t>. настоящего</w:t>
      </w:r>
      <w:proofErr w:type="gramEnd"/>
      <w:r w:rsidRPr="004651DD">
        <w:rPr>
          <w:rFonts w:ascii="Times New Roman" w:hAnsi="Times New Roman" w:cs="Times New Roman"/>
          <w:color w:val="000000" w:themeColor="text1"/>
          <w:sz w:val="24"/>
          <w:szCs w:val="24"/>
          <w:shd w:val="clear" w:color="auto" w:fill="F5F5F5"/>
        </w:rPr>
        <w:t xml:space="preserve"> анализа отмечено, что начиная с 2011 года в стране в массовом порядке реализуется двухуровневая структура высшего профессионального образования, соответственно, выпускаются кадры с академической степенью/квалификацией </w:t>
      </w:r>
      <w:r w:rsidRPr="004651DD">
        <w:rPr>
          <w:rFonts w:ascii="Times New Roman" w:eastAsia="Calibri" w:hAnsi="Times New Roman" w:cs="Times New Roman"/>
          <w:color w:val="000000" w:themeColor="text1"/>
          <w:sz w:val="24"/>
          <w:szCs w:val="24"/>
        </w:rPr>
        <w:t>бакалавра (4 года) и магистра (6 лет).</w:t>
      </w:r>
    </w:p>
    <w:p w:rsidR="00B4080D" w:rsidRPr="004651DD" w:rsidRDefault="00B4080D" w:rsidP="00B4080D">
      <w:pPr>
        <w:pStyle w:val="a3"/>
        <w:tabs>
          <w:tab w:val="left" w:pos="993"/>
        </w:tabs>
        <w:ind w:left="0"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Calibri" w:hAnsi="Times New Roman" w:cs="Times New Roman"/>
          <w:color w:val="000000" w:themeColor="text1"/>
          <w:sz w:val="24"/>
          <w:szCs w:val="24"/>
        </w:rPr>
        <w:t xml:space="preserve">Вопросы приема студентов в вузы </w:t>
      </w:r>
      <w:r w:rsidRPr="004651DD">
        <w:rPr>
          <w:rFonts w:ascii="Times New Roman" w:eastAsia="Times New Roman" w:hAnsi="Times New Roman" w:cs="Times New Roman"/>
          <w:color w:val="000000" w:themeColor="text1"/>
          <w:sz w:val="24"/>
          <w:szCs w:val="24"/>
          <w:lang w:eastAsia="ru-RU"/>
        </w:rPr>
        <w:t xml:space="preserve">регламентируется Порядком приема граждан Кыргызской Республики и граждан других государств в высшие учебные заведения независимо от их организационно-правовых форм (форм собственности и ведомственной подчиненности) для обучения по образовательным программам высшего профессионального образования (далее Порядок) </w:t>
      </w:r>
      <w:r w:rsidRPr="004651DD">
        <w:rPr>
          <w:rFonts w:ascii="Times New Roman" w:eastAsia="Times New Roman" w:hAnsi="Times New Roman" w:cs="Times New Roman"/>
          <w:color w:val="000000" w:themeColor="text1"/>
          <w:sz w:val="24"/>
          <w:szCs w:val="24"/>
          <w:highlight w:val="yellow"/>
          <w:lang w:eastAsia="ru-RU"/>
        </w:rPr>
        <w:t>[6]</w:t>
      </w:r>
      <w:r w:rsidRPr="004651DD">
        <w:rPr>
          <w:rFonts w:ascii="Times New Roman" w:eastAsia="Times New Roman" w:hAnsi="Times New Roman" w:cs="Times New Roman"/>
          <w:color w:val="000000" w:themeColor="text1"/>
          <w:sz w:val="24"/>
          <w:szCs w:val="24"/>
          <w:lang w:eastAsia="ru-RU"/>
        </w:rPr>
        <w:t>. Этим же нормативно-правовым актом регулируются вопросы подготовки кадров по договорам с оплатой стоимости обучения, который заключается с юридическими или физическими лицами. Установлено также, что вузы независимо от их организационно-правовых форм самостоятельно разрабатывают, утверждают и согласуют с Министерством образования и науки Кыргызской Республики ежегодные правила приема в части, не противоречащей законодательству Кыргызской Республики и Порядку, о котором идет речь. Последнее означает, что в зависимости от специфики подготовки кадров в той или иной сфере экономической деятельности страны организации высшего профессионального образования вправе инициировать и реализовать согласованную с государственным органом управления образованием политику приема студентов.</w:t>
      </w:r>
    </w:p>
    <w:p w:rsidR="00B4080D" w:rsidRPr="004651DD" w:rsidRDefault="00B4080D" w:rsidP="00B4080D">
      <w:pPr>
        <w:ind w:firstLine="567"/>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Следует отметить, что Порядок состоит из основных глав как: общие положения, организация приема в вуз, организация информирования абитуриентов, прием документов, организация целевого приема абитуриентов, механизм отбора и зачисления на обучение по договору с оплатой стоимости обучения, общие правила подачи и рассмотрения апелляций, зачисление, представление информации и контроль. Однако, анализ действующего Порядка показывает, что в нем не предусмотрены какие-либо нормы, предписывающие предоставления определенных льгот абитуриентам женского пола при поступлении в технические ВУЗы страны, и тем самым стремясь обеспечить определенное гендерное равенство. Вышеуказанное позволяет отметить, что устранение установленного пробела может стать важным направлением доработки обсуждаемого нормативно-правового акта. Такое предложение основывается на важности достижения равенства между девочками и мальчиками, которое составляет основу главной цели и неотъемлемой частью повестки дня в области развития SТЕМ-образования. При этом принцип гендерного равенства воплощает в себе представление о невозможности добиться осуществления прав человека без того, чтобы мальчикам и девочкам были в полной мере гарантированы равные права, обязанности и возможности не только в повседневной жизни, но и при получении соответствующего образования в области SТЕМ. Принцип достижения равных прав закреплен в многочисленных международных договорах, национальных конституциях и законодательных актах государств всего мира, в том числе государств-участников ОБСЕ, а также в обязательствах, принятых в рамках самой ОБСЕ.</w:t>
      </w:r>
    </w:p>
    <w:p w:rsidR="00B4080D" w:rsidRPr="004651DD" w:rsidRDefault="00B4080D" w:rsidP="00B4080D">
      <w:pPr>
        <w:ind w:firstLine="567"/>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Если гендерное равенство станет долгосрочной общей целью политики технического образования, то обеспечение всестороннего учета гендерной проблематики должно </w:t>
      </w:r>
      <w:r w:rsidRPr="004651DD">
        <w:rPr>
          <w:rFonts w:ascii="Times New Roman" w:hAnsi="Times New Roman" w:cs="Times New Roman"/>
          <w:color w:val="000000" w:themeColor="text1"/>
          <w:sz w:val="24"/>
          <w:szCs w:val="24"/>
        </w:rPr>
        <w:lastRenderedPageBreak/>
        <w:t>представлять собой набор стратегических подходов, используемых в конкретном контексте, в данном случае при приеме и подготовке кадров в области SТЕМ-образования, а также технических и институциональных процессов, предназначенных для достижения этой цели. Учет гендерной проблематики при подготовке кадров подразумевает включение элементов гендерного равенства в деятельность национальных государственных и частных образовательных организаций высшего образования, в политику образования в целом, осуществляемую на центральном или местном уровне, а также в процессы предоставления услуг и реализации программ в сферах образования. В долгосрочной перспективе комплексный гендерный подход в Кыргызстане должен быть направлен на трансформацию социальных институтов и практики, основанных на дискриминации, с пониманием того, что дискриминация может присутствовать – явно или завуалированно – в законодательстве об образовании, культурных нормах и местных обычаях. Учет гендерной проблематики при приеме и подготовке кадров в области SТЕМ имеет очень большое значение с точки зрения обеспечения прав абитуриентов, поступающих в ВУЗы и социальной справедливости для обеих полов. Также следует отметить растущее понимание того, что внедрение комплексного гендерного подхода в областях образования обеспечивает эффективное достижение других социально-экономических целей. Благодаря учету гендерной проблематики можно обнаружить необходимость в изменении целей, стратегий и действий для обеспечения возможности оказывать влияние на процессы развития SТЕМ, участвовать в них и пользоваться их результатами. Это может привести к переменам на уровне науки и техники, затрагивающим их структуру, процедуры и внутреннюю культуру и позволяющим создать институциональную среду, благоприятную для утверждения гендерного равенства.</w:t>
      </w:r>
    </w:p>
    <w:p w:rsidR="00B4080D" w:rsidRPr="004651DD" w:rsidRDefault="00B4080D" w:rsidP="00B4080D">
      <w:pPr>
        <w:pStyle w:val="a3"/>
        <w:tabs>
          <w:tab w:val="left" w:pos="993"/>
        </w:tabs>
        <w:ind w:left="0" w:firstLine="567"/>
        <w:jc w:val="both"/>
        <w:rPr>
          <w:rFonts w:ascii="Times New Roman" w:eastAsia="Calibri" w:hAnsi="Times New Roman" w:cs="Times New Roman"/>
          <w:color w:val="000000" w:themeColor="text1"/>
          <w:sz w:val="24"/>
          <w:szCs w:val="24"/>
        </w:rPr>
      </w:pPr>
      <w:r w:rsidRPr="004651DD">
        <w:rPr>
          <w:rFonts w:ascii="Times New Roman" w:eastAsia="Times New Roman" w:hAnsi="Times New Roman" w:cs="Times New Roman"/>
          <w:color w:val="000000" w:themeColor="text1"/>
          <w:sz w:val="24"/>
          <w:szCs w:val="24"/>
          <w:lang w:eastAsia="ru-RU"/>
        </w:rPr>
        <w:t>Возвращаясь к вопросу подготовки кадров в сфере высшего профессионального образования, основанного на СТЕМ знания, отмечаем, что по состоянию на 2022/2023 учебный год в Кыргызской Республике подготовка бакалавров</w:t>
      </w:r>
      <w:r w:rsidRPr="004651DD">
        <w:rPr>
          <w:rFonts w:ascii="Times New Roman" w:eastAsia="Calibri" w:hAnsi="Times New Roman" w:cs="Times New Roman"/>
          <w:color w:val="000000" w:themeColor="text1"/>
          <w:sz w:val="24"/>
          <w:szCs w:val="24"/>
        </w:rPr>
        <w:t xml:space="preserve"> осуществлялось по 18-ти направлениям:  «Физико-математические науки и фундаментальная информатика» (510000), «Естественные науки» (520000),</w:t>
      </w:r>
      <w:r w:rsidRPr="004651DD">
        <w:rPr>
          <w:rFonts w:ascii="Arial" w:eastAsia="Times New Roman" w:hAnsi="Arial" w:cs="Arial"/>
          <w:color w:val="000000" w:themeColor="text1"/>
          <w:lang w:eastAsia="ru-RU"/>
        </w:rPr>
        <w:t xml:space="preserve"> «</w:t>
      </w:r>
      <w:r w:rsidRPr="004651DD">
        <w:rPr>
          <w:rFonts w:ascii="Times New Roman" w:eastAsia="Calibri" w:hAnsi="Times New Roman" w:cs="Times New Roman"/>
          <w:color w:val="000000" w:themeColor="text1"/>
          <w:sz w:val="24"/>
          <w:szCs w:val="24"/>
        </w:rPr>
        <w:t xml:space="preserve">Сельское хозяйство и сельскохозяйственные науки» (610000), «Геодезия и землеустройство» (620000), «Энергетика и электроэнергетика» (640000), «Материаловедение, металлургия и машиностроение» (650000), </w:t>
      </w:r>
      <w:r w:rsidRPr="004651DD">
        <w:rPr>
          <w:rFonts w:ascii="Arial" w:eastAsia="Times New Roman" w:hAnsi="Arial" w:cs="Arial"/>
          <w:color w:val="000000" w:themeColor="text1"/>
          <w:lang w:eastAsia="ru-RU"/>
        </w:rPr>
        <w:t>«</w:t>
      </w:r>
      <w:r w:rsidRPr="004651DD">
        <w:rPr>
          <w:rFonts w:ascii="Times New Roman" w:eastAsia="Calibri" w:hAnsi="Times New Roman" w:cs="Times New Roman"/>
          <w:color w:val="000000" w:themeColor="text1"/>
          <w:sz w:val="24"/>
          <w:szCs w:val="24"/>
        </w:rPr>
        <w:t>Оружие и системы вооружения» (660000), «Транспортная техника и технологии» (670000), «Приборостроение» (680000), «Электроника, радиотехника и связь» (690000), «Автоматизация и управление» (700000), «Вычислительная техника и информационные технологии» (710000), «Химическая технология и биотехнология» (720000), «Воспроизводство и переработка лесных ресурсов» (730000), «Технология и производство продовольственных продуктов и потребительских товаров» (740000), «Архитектура и строительство» (750000),</w:t>
      </w:r>
      <w:r w:rsidRPr="004651DD">
        <w:rPr>
          <w:rFonts w:ascii="Arial" w:eastAsia="Times New Roman" w:hAnsi="Arial" w:cs="Arial"/>
          <w:color w:val="000000" w:themeColor="text1"/>
          <w:lang w:eastAsia="ru-RU"/>
        </w:rPr>
        <w:t xml:space="preserve"> «</w:t>
      </w:r>
      <w:proofErr w:type="spellStart"/>
      <w:r w:rsidRPr="004651DD">
        <w:rPr>
          <w:rFonts w:ascii="Times New Roman" w:eastAsia="Calibri" w:hAnsi="Times New Roman" w:cs="Times New Roman"/>
          <w:color w:val="000000" w:themeColor="text1"/>
          <w:sz w:val="24"/>
          <w:szCs w:val="24"/>
        </w:rPr>
        <w:t>Техносферная</w:t>
      </w:r>
      <w:proofErr w:type="spellEnd"/>
      <w:r w:rsidRPr="004651DD">
        <w:rPr>
          <w:rFonts w:ascii="Times New Roman" w:eastAsia="Calibri" w:hAnsi="Times New Roman" w:cs="Times New Roman"/>
          <w:color w:val="000000" w:themeColor="text1"/>
          <w:sz w:val="24"/>
          <w:szCs w:val="24"/>
        </w:rPr>
        <w:t xml:space="preserve"> безопасность, </w:t>
      </w:r>
      <w:proofErr w:type="spellStart"/>
      <w:r w:rsidRPr="004651DD">
        <w:rPr>
          <w:rFonts w:ascii="Times New Roman" w:eastAsia="Calibri" w:hAnsi="Times New Roman" w:cs="Times New Roman"/>
          <w:color w:val="000000" w:themeColor="text1"/>
          <w:sz w:val="24"/>
          <w:szCs w:val="24"/>
        </w:rPr>
        <w:t>природообустройство</w:t>
      </w:r>
      <w:proofErr w:type="spellEnd"/>
      <w:r w:rsidRPr="004651DD">
        <w:rPr>
          <w:rFonts w:ascii="Times New Roman" w:eastAsia="Calibri" w:hAnsi="Times New Roman" w:cs="Times New Roman"/>
          <w:color w:val="000000" w:themeColor="text1"/>
          <w:sz w:val="24"/>
          <w:szCs w:val="24"/>
        </w:rPr>
        <w:t xml:space="preserve"> и гидрометеорология» (760000) и «Военное образование» (770000). Что касается магистров, то соответствующая подготовка осуществляется по 16-ти направлениям </w:t>
      </w:r>
      <w:bookmarkStart w:id="9" w:name="_Hlk124323570"/>
      <w:r w:rsidRPr="004651DD">
        <w:rPr>
          <w:rFonts w:ascii="Times New Roman" w:eastAsia="Calibri" w:hAnsi="Times New Roman" w:cs="Times New Roman"/>
          <w:color w:val="000000" w:themeColor="text1"/>
          <w:sz w:val="24"/>
          <w:szCs w:val="24"/>
        </w:rPr>
        <w:t xml:space="preserve">[4]: </w:t>
      </w:r>
      <w:bookmarkEnd w:id="9"/>
      <w:r w:rsidRPr="004651DD">
        <w:rPr>
          <w:rFonts w:ascii="Times New Roman" w:eastAsia="Calibri" w:hAnsi="Times New Roman" w:cs="Times New Roman"/>
          <w:color w:val="000000" w:themeColor="text1"/>
          <w:sz w:val="24"/>
          <w:szCs w:val="24"/>
        </w:rPr>
        <w:t>«</w:t>
      </w:r>
      <w:r w:rsidRPr="004651DD">
        <w:rPr>
          <w:rFonts w:ascii="Times New Roman" w:eastAsia="Times New Roman" w:hAnsi="Times New Roman" w:cs="Times New Roman"/>
          <w:color w:val="000000" w:themeColor="text1"/>
          <w:sz w:val="24"/>
          <w:szCs w:val="24"/>
          <w:lang w:eastAsia="ru-RU"/>
        </w:rPr>
        <w:t xml:space="preserve">Физико-математические науки и фундаментальная информатика» (510000), «Естественные науки» (520000), «Информационная безопасность» (590000), «Сельское хозяйство и сельскохозяйственные науки» (610000), «Геодезия и землеустройство» (620000), «Энергетика и электротехника» (640000), «Материаловедение, металлургия и машиностроение» (650000), «Оружие и системы вооружения» (660000), «Транспортная техника и технологии» (670000), «Приборостроение» (680000), «Электроника, радиотехника и связь» (690000), «Автоматизация и управление» (700000), «Вычислительная техника и информационные технологии» (710000), «Химическая технология и биотехнология» (720000), «Воспроизводство и переработка лесных ресурсов» </w:t>
      </w:r>
      <w:r w:rsidRPr="004651DD">
        <w:rPr>
          <w:rFonts w:ascii="Times New Roman" w:eastAsia="Times New Roman" w:hAnsi="Times New Roman" w:cs="Times New Roman"/>
          <w:color w:val="000000" w:themeColor="text1"/>
          <w:sz w:val="24"/>
          <w:szCs w:val="24"/>
          <w:lang w:eastAsia="ru-RU"/>
        </w:rPr>
        <w:lastRenderedPageBreak/>
        <w:t>(730000), «Технология и производство продовольственных продуктов и потребительских товаров» (740000) и «Архитектура и строительство» (750000).</w:t>
      </w:r>
    </w:p>
    <w:p w:rsidR="00B4080D" w:rsidRPr="004651DD" w:rsidRDefault="00B4080D" w:rsidP="00B4080D">
      <w:pPr>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Calibri" w:hAnsi="Times New Roman" w:cs="Times New Roman"/>
          <w:color w:val="000000" w:themeColor="text1"/>
          <w:sz w:val="24"/>
          <w:szCs w:val="24"/>
        </w:rPr>
        <w:t>Высшее профессиональное образование, основанное на СТЕМ знания, с присвоением квалификации специалист в области технических наук осуществляется по 9-ти направлениям: «Информационная безопасность» (590000), «Сельское хозяйство» (610000), «Геодезия и землеустройство» (620000),</w:t>
      </w:r>
      <w:r w:rsidRPr="004651DD">
        <w:rPr>
          <w:rFonts w:ascii="Arial" w:eastAsia="Times New Roman" w:hAnsi="Arial" w:cs="Arial"/>
          <w:color w:val="000000" w:themeColor="text1"/>
          <w:lang w:eastAsia="ru-RU"/>
        </w:rPr>
        <w:t xml:space="preserve"> «</w:t>
      </w:r>
      <w:r w:rsidRPr="004651DD">
        <w:rPr>
          <w:rFonts w:ascii="Times New Roman" w:eastAsia="Calibri" w:hAnsi="Times New Roman" w:cs="Times New Roman"/>
          <w:color w:val="000000" w:themeColor="text1"/>
          <w:sz w:val="24"/>
          <w:szCs w:val="24"/>
        </w:rPr>
        <w:t>Геология, разведка и разработка месторождений полезных ископаемых» (630000), «Архитектура и строительство» (750000), «</w:t>
      </w:r>
      <w:proofErr w:type="spellStart"/>
      <w:r w:rsidRPr="004651DD">
        <w:rPr>
          <w:rFonts w:ascii="Times New Roman" w:eastAsia="Calibri" w:hAnsi="Times New Roman" w:cs="Times New Roman"/>
          <w:color w:val="000000" w:themeColor="text1"/>
          <w:sz w:val="24"/>
          <w:szCs w:val="24"/>
        </w:rPr>
        <w:t>Техносферная</w:t>
      </w:r>
      <w:proofErr w:type="spellEnd"/>
      <w:r w:rsidRPr="004651DD">
        <w:rPr>
          <w:rFonts w:ascii="Times New Roman" w:eastAsia="Calibri" w:hAnsi="Times New Roman" w:cs="Times New Roman"/>
          <w:color w:val="000000" w:themeColor="text1"/>
          <w:sz w:val="24"/>
          <w:szCs w:val="24"/>
        </w:rPr>
        <w:t xml:space="preserve"> безопасность» (760000), «Междисциплинарные специальности» (520000),</w:t>
      </w:r>
      <w:r w:rsidRPr="004651DD">
        <w:rPr>
          <w:rFonts w:ascii="Arial" w:eastAsia="Times New Roman" w:hAnsi="Arial" w:cs="Arial"/>
          <w:color w:val="000000" w:themeColor="text1"/>
          <w:lang w:eastAsia="ru-RU"/>
        </w:rPr>
        <w:t xml:space="preserve"> «</w:t>
      </w:r>
      <w:r w:rsidRPr="004651DD">
        <w:rPr>
          <w:rFonts w:ascii="Times New Roman" w:eastAsia="Calibri" w:hAnsi="Times New Roman" w:cs="Times New Roman"/>
          <w:color w:val="000000" w:themeColor="text1"/>
          <w:sz w:val="24"/>
          <w:szCs w:val="24"/>
        </w:rPr>
        <w:t>Материаловедение, металлургия и машиностроение» (650000) и «</w:t>
      </w:r>
      <w:r w:rsidRPr="004651DD">
        <w:rPr>
          <w:rFonts w:ascii="Times New Roman" w:eastAsia="Times New Roman" w:hAnsi="Times New Roman" w:cs="Times New Roman"/>
          <w:color w:val="000000" w:themeColor="text1"/>
          <w:sz w:val="24"/>
          <w:szCs w:val="24"/>
          <w:lang w:eastAsia="ru-RU"/>
        </w:rPr>
        <w:t>Транспортная техника и технологии» (670000).</w:t>
      </w:r>
    </w:p>
    <w:p w:rsidR="00B4080D" w:rsidRPr="004651DD" w:rsidRDefault="00B4080D" w:rsidP="00B4080D">
      <w:pPr>
        <w:ind w:firstLine="567"/>
        <w:jc w:val="both"/>
        <w:rPr>
          <w:rFonts w:ascii="Times New Roman" w:eastAsia="Calibri" w:hAnsi="Times New Roman" w:cs="Times New Roman"/>
          <w:color w:val="000000" w:themeColor="text1"/>
          <w:sz w:val="24"/>
          <w:szCs w:val="24"/>
        </w:rPr>
      </w:pPr>
      <w:r w:rsidRPr="004651DD">
        <w:rPr>
          <w:rFonts w:ascii="Times New Roman" w:eastAsia="Times New Roman" w:hAnsi="Times New Roman" w:cs="Times New Roman"/>
          <w:color w:val="000000" w:themeColor="text1"/>
          <w:sz w:val="24"/>
          <w:szCs w:val="24"/>
          <w:lang w:eastAsia="ru-RU"/>
        </w:rPr>
        <w:t xml:space="preserve">Прием студентов в организации высшего профессионального образования осуществляется на основании результатов </w:t>
      </w:r>
      <w:r w:rsidRPr="004651DD">
        <w:rPr>
          <w:rFonts w:ascii="Times New Roman" w:eastAsia="Calibri" w:hAnsi="Times New Roman" w:cs="Times New Roman"/>
          <w:color w:val="000000" w:themeColor="text1"/>
          <w:sz w:val="24"/>
          <w:szCs w:val="24"/>
        </w:rPr>
        <w:t>общереспубликанского тестирования, которое проводится независимой тестовой службой, начиная 2002 года [7]. До 2021 года прием студентов в организации высшего профессионального образования осуществлялся </w:t>
      </w:r>
      <w:r w:rsidRPr="004651DD">
        <w:rPr>
          <w:rFonts w:ascii="Times New Roman" w:eastAsia="Times New Roman" w:hAnsi="Times New Roman" w:cs="Times New Roman"/>
          <w:color w:val="000000" w:themeColor="text1"/>
          <w:sz w:val="24"/>
          <w:szCs w:val="24"/>
          <w:lang w:eastAsia="ru-RU"/>
        </w:rPr>
        <w:t xml:space="preserve">один раз в год (летний прием) и, начиная с 2022 года, – два раза в год (летний и зимний прием). </w:t>
      </w:r>
      <w:r w:rsidRPr="004651DD">
        <w:rPr>
          <w:rFonts w:ascii="Times New Roman" w:eastAsia="Calibri" w:hAnsi="Times New Roman" w:cs="Times New Roman"/>
          <w:color w:val="000000" w:themeColor="text1"/>
          <w:sz w:val="24"/>
          <w:szCs w:val="24"/>
        </w:rPr>
        <w:t xml:space="preserve">Летний прием организуется для приема абитуриентов на </w:t>
      </w:r>
      <w:proofErr w:type="spellStart"/>
      <w:r w:rsidRPr="004651DD">
        <w:rPr>
          <w:rFonts w:ascii="Times New Roman" w:eastAsia="Calibri" w:hAnsi="Times New Roman" w:cs="Times New Roman"/>
          <w:color w:val="000000" w:themeColor="text1"/>
          <w:sz w:val="24"/>
          <w:szCs w:val="24"/>
        </w:rPr>
        <w:t>грантовые</w:t>
      </w:r>
      <w:proofErr w:type="spellEnd"/>
      <w:r w:rsidRPr="004651DD">
        <w:rPr>
          <w:rFonts w:ascii="Times New Roman" w:eastAsia="Calibri" w:hAnsi="Times New Roman" w:cs="Times New Roman"/>
          <w:color w:val="000000" w:themeColor="text1"/>
          <w:sz w:val="24"/>
          <w:szCs w:val="24"/>
        </w:rPr>
        <w:t xml:space="preserve"> места (за счет республиканского бюджета) и на места по договорам с оплатой стоимости обучения (контрактное обучение), а зимний прием – для приема абитуриентов на места по договорам с оплатой стоимости обучения, осуществляемый в зимний период, на места, оставшиеся вакантными после летнего приема.</w:t>
      </w:r>
    </w:p>
    <w:p w:rsidR="00B4080D" w:rsidRPr="004651DD" w:rsidRDefault="00B4080D" w:rsidP="00B4080D">
      <w:pPr>
        <w:ind w:firstLine="567"/>
        <w:jc w:val="both"/>
        <w:rPr>
          <w:rFonts w:ascii="Times New Roman"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 xml:space="preserve">На основании вышеизложенного можно заключить, что </w:t>
      </w:r>
      <w:r w:rsidRPr="004651DD">
        <w:rPr>
          <w:rFonts w:ascii="Times New Roman" w:hAnsi="Times New Roman" w:cs="Times New Roman"/>
          <w:color w:val="000000" w:themeColor="text1"/>
          <w:sz w:val="24"/>
          <w:szCs w:val="24"/>
        </w:rPr>
        <w:t xml:space="preserve">вопросы приема студентов в вузы Кыргызской Республики регулируются действующим Законом «Об образовании», и ежегодно утверждаемыми «Перечнем направлений и специальностей высшего профессионального образования», «Порядком, объемом подготовки и предоставления образовательных грантов, осуществляемых по результатам ОРТ» (Кабинет министров Кыргызской Республики), Правилами приема в вузы Кыргызской Республики (министерство образования и науки Кыргызской Республики), а также Правилами приема студентов (сами вузы страны). Последнее имеет важное значение с точки зрения реализации вузами собственной политики приема студентов, соблюдая требование законодательства об образовании согласовывать ее с уполномоченным </w:t>
      </w:r>
      <w:r w:rsidRPr="004651DD">
        <w:rPr>
          <w:rFonts w:ascii="Times New Roman" w:eastAsia="Times New Roman" w:hAnsi="Times New Roman" w:cs="Times New Roman"/>
          <w:color w:val="000000" w:themeColor="text1"/>
          <w:sz w:val="24"/>
          <w:szCs w:val="24"/>
          <w:lang w:eastAsia="ru-RU"/>
        </w:rPr>
        <w:t>государственным органом управления образованием.</w:t>
      </w:r>
    </w:p>
    <w:p w:rsidR="00B4080D" w:rsidRPr="004651DD" w:rsidRDefault="00B4080D" w:rsidP="00B4080D">
      <w:pPr>
        <w:pStyle w:val="a3"/>
        <w:numPr>
          <w:ilvl w:val="1"/>
          <w:numId w:val="6"/>
        </w:numPr>
        <w:tabs>
          <w:tab w:val="left" w:pos="709"/>
          <w:tab w:val="left" w:pos="851"/>
          <w:tab w:val="left" w:pos="1134"/>
        </w:tabs>
        <w:ind w:left="0" w:firstLine="567"/>
        <w:jc w:val="center"/>
        <w:rPr>
          <w:rFonts w:ascii="Times New Roman" w:eastAsia="Calibri" w:hAnsi="Times New Roman" w:cs="Times New Roman"/>
          <w:b/>
          <w:bCs/>
          <w:color w:val="000000" w:themeColor="text1"/>
          <w:sz w:val="24"/>
          <w:szCs w:val="24"/>
        </w:rPr>
      </w:pPr>
      <w:r w:rsidRPr="004651DD">
        <w:rPr>
          <w:rFonts w:ascii="Times New Roman" w:eastAsia="Calibri" w:hAnsi="Times New Roman" w:cs="Times New Roman"/>
          <w:b/>
          <w:bCs/>
          <w:color w:val="000000" w:themeColor="text1"/>
          <w:sz w:val="24"/>
          <w:szCs w:val="24"/>
        </w:rPr>
        <w:t>Прием студентов в вузы Кыргызской Республики в 2021/2022 учебном году</w:t>
      </w:r>
    </w:p>
    <w:p w:rsidR="00B4080D" w:rsidRPr="004651DD" w:rsidRDefault="00B4080D" w:rsidP="00B4080D">
      <w:pPr>
        <w:ind w:firstLine="567"/>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Как указано в предыдущем разделе перечень специальностей и ежегодные объемы приема обучающихся в высшие учебные заведения Кыргызской Республики регулируется Кабинетом министров страны путем выделения государственных образовательных грантов за счет республиканского бюджета. В частности, решением Кабинета министров выделено 6000 мест, которые распределены по 6 министерствам: по линии министерства здравоохранения предусмотрено финансирование 358, министерства обороны 100,</w:t>
      </w:r>
      <w:r w:rsidRPr="004651DD">
        <w:rPr>
          <w:rFonts w:ascii="Calibri" w:eastAsia="Calibri" w:hAnsi="Calibri" w:cs="Times New Roman"/>
          <w:color w:val="000000" w:themeColor="text1"/>
        </w:rPr>
        <w:t xml:space="preserve"> </w:t>
      </w:r>
      <w:r w:rsidRPr="004651DD">
        <w:rPr>
          <w:rFonts w:ascii="Times New Roman" w:eastAsia="Calibri" w:hAnsi="Times New Roman" w:cs="Times New Roman"/>
          <w:color w:val="000000" w:themeColor="text1"/>
          <w:sz w:val="24"/>
          <w:szCs w:val="24"/>
        </w:rPr>
        <w:t>министерства внутренних дел 130,</w:t>
      </w:r>
      <w:r w:rsidRPr="004651DD">
        <w:rPr>
          <w:rFonts w:ascii="Calibri" w:eastAsia="Calibri" w:hAnsi="Calibri" w:cs="Times New Roman"/>
          <w:color w:val="000000" w:themeColor="text1"/>
        </w:rPr>
        <w:t xml:space="preserve"> </w:t>
      </w:r>
      <w:r w:rsidRPr="004651DD">
        <w:rPr>
          <w:rFonts w:ascii="Times New Roman" w:eastAsia="Calibri" w:hAnsi="Times New Roman" w:cs="Times New Roman"/>
          <w:color w:val="000000" w:themeColor="text1"/>
          <w:sz w:val="24"/>
          <w:szCs w:val="24"/>
        </w:rPr>
        <w:t>министерство иностранных дел 20,</w:t>
      </w:r>
      <w:r w:rsidRPr="004651DD">
        <w:rPr>
          <w:rFonts w:ascii="Calibri" w:eastAsia="Calibri" w:hAnsi="Calibri" w:cs="Times New Roman"/>
          <w:color w:val="000000" w:themeColor="text1"/>
        </w:rPr>
        <w:t xml:space="preserve"> </w:t>
      </w:r>
      <w:r w:rsidRPr="004651DD">
        <w:rPr>
          <w:rFonts w:ascii="Times New Roman" w:eastAsia="Calibri" w:hAnsi="Times New Roman" w:cs="Times New Roman"/>
          <w:color w:val="000000" w:themeColor="text1"/>
          <w:sz w:val="24"/>
          <w:szCs w:val="24"/>
        </w:rPr>
        <w:t>министерства культуры, информации, спорта и молодежной политики 206</w:t>
      </w:r>
      <w:r w:rsidRPr="004651DD">
        <w:rPr>
          <w:rFonts w:ascii="Calibri" w:eastAsia="Calibri" w:hAnsi="Calibri" w:cs="Times New Roman"/>
          <w:color w:val="000000" w:themeColor="text1"/>
        </w:rPr>
        <w:t xml:space="preserve"> и </w:t>
      </w:r>
      <w:r w:rsidRPr="004651DD">
        <w:rPr>
          <w:rFonts w:ascii="Times New Roman" w:eastAsia="Calibri" w:hAnsi="Times New Roman" w:cs="Times New Roman"/>
          <w:color w:val="000000" w:themeColor="text1"/>
          <w:sz w:val="24"/>
          <w:szCs w:val="24"/>
        </w:rPr>
        <w:t xml:space="preserve">министерства образования и науки 4663 мест </w:t>
      </w:r>
      <w:r w:rsidRPr="004651DD">
        <w:rPr>
          <w:rFonts w:ascii="Times New Roman" w:eastAsia="Calibri" w:hAnsi="Times New Roman" w:cs="Times New Roman"/>
          <w:color w:val="000000" w:themeColor="text1"/>
          <w:sz w:val="24"/>
          <w:szCs w:val="24"/>
          <w:highlight w:val="yellow"/>
        </w:rPr>
        <w:t>[4].</w:t>
      </w:r>
    </w:p>
    <w:p w:rsidR="00B4080D" w:rsidRPr="004651DD" w:rsidRDefault="00B4080D" w:rsidP="00B4080D">
      <w:pPr>
        <w:spacing w:line="276" w:lineRule="auto"/>
        <w:jc w:val="both"/>
        <w:rPr>
          <w:rFonts w:ascii="Times New Roman" w:eastAsia="Times New Roman" w:hAnsi="Times New Roman" w:cs="Times New Roman"/>
          <w:color w:val="000000" w:themeColor="text1"/>
          <w:sz w:val="24"/>
          <w:szCs w:val="24"/>
          <w:lang w:eastAsia="ru-RU"/>
        </w:rPr>
      </w:pPr>
    </w:p>
    <w:p w:rsidR="00B4080D" w:rsidRPr="004651DD" w:rsidRDefault="00B4080D" w:rsidP="00B4080D">
      <w:pPr>
        <w:spacing w:line="240" w:lineRule="auto"/>
        <w:jc w:val="center"/>
        <w:rPr>
          <w:rFonts w:ascii="Times New Roman" w:eastAsia="Calibri" w:hAnsi="Times New Roman" w:cs="Times New Roman"/>
          <w:color w:val="000000" w:themeColor="text1"/>
          <w:sz w:val="24"/>
          <w:szCs w:val="24"/>
          <w14:textOutline w14:w="9525" w14:cap="rnd" w14:cmpd="sng" w14:algn="ctr">
            <w14:gradFill>
              <w14:gsLst>
                <w14:gs w14:pos="0">
                  <w14:srgbClr w14:val="5B9BD5">
                    <w14:alpha w14:val="28000"/>
                    <w14:lumMod w14:val="5000"/>
                    <w14:lumOff w14:val="95000"/>
                  </w14:srgbClr>
                </w14:gs>
                <w14:gs w14:pos="74000">
                  <w14:srgbClr w14:val="5B9BD5">
                    <w14:lumMod w14:val="45000"/>
                    <w14:lumOff w14:val="55000"/>
                  </w14:srgbClr>
                </w14:gs>
                <w14:gs w14:pos="83000">
                  <w14:srgbClr w14:val="5B9BD5">
                    <w14:lumMod w14:val="45000"/>
                    <w14:lumOff w14:val="55000"/>
                  </w14:srgbClr>
                </w14:gs>
                <w14:gs w14:pos="100000">
                  <w14:srgbClr w14:val="5B9BD5">
                    <w14:lumMod w14:val="30000"/>
                    <w14:lumOff w14:val="70000"/>
                  </w14:srgbClr>
                </w14:gs>
              </w14:gsLst>
              <w14:lin w14:ang="5400000" w14:scaled="0"/>
            </w14:gradFill>
            <w14:prstDash w14:val="solid"/>
            <w14:bevel/>
          </w14:textOutline>
        </w:rPr>
      </w:pPr>
      <w:r w:rsidRPr="004651DD">
        <w:rPr>
          <w:rFonts w:ascii="Times New Roman" w:eastAsia="Calibri" w:hAnsi="Times New Roman" w:cs="Times New Roman"/>
          <w:noProof/>
          <w:color w:val="000000" w:themeColor="text1"/>
          <w:sz w:val="24"/>
          <w:szCs w:val="24"/>
          <w:lang w:eastAsia="ru-RU"/>
        </w:rPr>
        <w:lastRenderedPageBreak/>
        <w:drawing>
          <wp:inline distT="0" distB="0" distL="0" distR="0" wp14:anchorId="656B2831" wp14:editId="5AF1D8CF">
            <wp:extent cx="5486400" cy="2264130"/>
            <wp:effectExtent l="0" t="0" r="0" b="31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4080D" w:rsidRPr="004651DD" w:rsidRDefault="00B4080D" w:rsidP="00B4080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Рис., 9. Доля </w:t>
      </w:r>
      <w:proofErr w:type="spellStart"/>
      <w:r w:rsidRPr="004651DD">
        <w:rPr>
          <w:rFonts w:ascii="Times New Roman" w:eastAsia="Times New Roman" w:hAnsi="Times New Roman" w:cs="Times New Roman"/>
          <w:color w:val="000000" w:themeColor="text1"/>
          <w:sz w:val="24"/>
          <w:szCs w:val="24"/>
          <w:lang w:eastAsia="ru-RU"/>
        </w:rPr>
        <w:t>грантовых</w:t>
      </w:r>
      <w:proofErr w:type="spellEnd"/>
      <w:r w:rsidRPr="004651DD">
        <w:rPr>
          <w:rFonts w:ascii="Times New Roman" w:eastAsia="Times New Roman" w:hAnsi="Times New Roman" w:cs="Times New Roman"/>
          <w:color w:val="000000" w:themeColor="text1"/>
          <w:sz w:val="24"/>
          <w:szCs w:val="24"/>
          <w:lang w:eastAsia="ru-RU"/>
        </w:rPr>
        <w:t xml:space="preserve"> мест, выделенных на специальности, основанные                              на </w:t>
      </w:r>
      <w:r w:rsidRPr="004651DD">
        <w:rPr>
          <w:rFonts w:ascii="Times New Roman" w:eastAsia="Times New Roman" w:hAnsi="Times New Roman" w:cs="Times New Roman"/>
          <w:color w:val="000000" w:themeColor="text1"/>
          <w:sz w:val="24"/>
          <w:szCs w:val="24"/>
          <w:lang w:val="en-US" w:eastAsia="ru-RU"/>
        </w:rPr>
        <w:t>STEM</w:t>
      </w:r>
      <w:r w:rsidRPr="004651DD">
        <w:rPr>
          <w:rFonts w:ascii="Times New Roman" w:eastAsia="Times New Roman" w:hAnsi="Times New Roman" w:cs="Times New Roman"/>
          <w:color w:val="000000" w:themeColor="text1"/>
          <w:sz w:val="24"/>
          <w:szCs w:val="24"/>
          <w:lang w:eastAsia="ru-RU"/>
        </w:rPr>
        <w:t xml:space="preserve"> знания.</w:t>
      </w:r>
    </w:p>
    <w:p w:rsidR="00B4080D" w:rsidRPr="004651DD" w:rsidRDefault="00B4080D" w:rsidP="00B4080D">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Calibri" w:hAnsi="Times New Roman" w:cs="Times New Roman"/>
          <w:color w:val="000000" w:themeColor="text1"/>
          <w:sz w:val="24"/>
          <w:szCs w:val="24"/>
        </w:rPr>
        <w:t xml:space="preserve">Анализ </w:t>
      </w:r>
      <w:proofErr w:type="spellStart"/>
      <w:r w:rsidRPr="004651DD">
        <w:rPr>
          <w:rFonts w:ascii="Times New Roman" w:eastAsia="Calibri" w:hAnsi="Times New Roman" w:cs="Times New Roman"/>
          <w:color w:val="000000" w:themeColor="text1"/>
          <w:sz w:val="24"/>
          <w:szCs w:val="24"/>
        </w:rPr>
        <w:t>грантовых</w:t>
      </w:r>
      <w:proofErr w:type="spellEnd"/>
      <w:r w:rsidRPr="004651DD">
        <w:rPr>
          <w:rFonts w:ascii="Times New Roman" w:eastAsia="Calibri" w:hAnsi="Times New Roman" w:cs="Times New Roman"/>
          <w:color w:val="000000" w:themeColor="text1"/>
          <w:sz w:val="24"/>
          <w:szCs w:val="24"/>
        </w:rPr>
        <w:t xml:space="preserve"> мест, выделенных по специальностям, основанным на </w:t>
      </w:r>
      <w:r w:rsidRPr="004651DD">
        <w:rPr>
          <w:rFonts w:ascii="Times New Roman" w:eastAsia="Calibri" w:hAnsi="Times New Roman" w:cs="Times New Roman"/>
          <w:color w:val="000000" w:themeColor="text1"/>
          <w:sz w:val="24"/>
          <w:szCs w:val="24"/>
          <w:lang w:val="en-US"/>
        </w:rPr>
        <w:t>STEM</w:t>
      </w:r>
      <w:r w:rsidRPr="004651DD">
        <w:rPr>
          <w:rFonts w:ascii="Times New Roman" w:eastAsia="Calibri" w:hAnsi="Times New Roman" w:cs="Times New Roman"/>
          <w:color w:val="000000" w:themeColor="text1"/>
          <w:sz w:val="24"/>
          <w:szCs w:val="24"/>
        </w:rPr>
        <w:t xml:space="preserve"> знания (рис., 9, таблица 8), позволяет отметить следующее. В целях подготовки кадров </w:t>
      </w:r>
      <w:proofErr w:type="spellStart"/>
      <w:r w:rsidRPr="004651DD">
        <w:rPr>
          <w:rFonts w:ascii="Times New Roman" w:eastAsia="Calibri" w:hAnsi="Times New Roman" w:cs="Times New Roman"/>
          <w:color w:val="000000" w:themeColor="text1"/>
          <w:sz w:val="24"/>
          <w:szCs w:val="24"/>
        </w:rPr>
        <w:t>грантовые</w:t>
      </w:r>
      <w:proofErr w:type="spellEnd"/>
      <w:r w:rsidRPr="004651DD">
        <w:rPr>
          <w:rFonts w:ascii="Times New Roman" w:eastAsia="Calibri" w:hAnsi="Times New Roman" w:cs="Times New Roman"/>
          <w:color w:val="000000" w:themeColor="text1"/>
          <w:sz w:val="24"/>
          <w:szCs w:val="24"/>
        </w:rPr>
        <w:t xml:space="preserve"> места больше всех выделены в три сферы – в сферу </w:t>
      </w:r>
      <w:r w:rsidRPr="004651DD">
        <w:rPr>
          <w:rFonts w:ascii="Times New Roman" w:eastAsia="Times New Roman" w:hAnsi="Times New Roman" w:cs="Times New Roman"/>
          <w:color w:val="000000" w:themeColor="text1"/>
          <w:sz w:val="24"/>
          <w:szCs w:val="24"/>
          <w:lang w:eastAsia="ru-RU"/>
        </w:rPr>
        <w:t>компьютерных технологий 502 мест, что составляет 8,36%, пищевой, обрабатывающей промышленности и машиностроения 450 мест (7,5%) и сельского хозяйства 438 мест (7,3%). Относительно средним показателем характеризуется сфера строительства 275 мест (4,58%). И низкими показателями характеризуется сферы энергетики 130 мест (2,16%), здравоохранения 123 мест (2,05%), транспорта 116 мест (1,93%) и</w:t>
      </w:r>
      <w:r w:rsidRPr="004651DD">
        <w:rPr>
          <w:rFonts w:ascii="Times New Roman" w:eastAsia="Calibri" w:hAnsi="Times New Roman" w:cs="Times New Roman"/>
          <w:color w:val="000000" w:themeColor="text1"/>
          <w:sz w:val="24"/>
          <w:szCs w:val="24"/>
        </w:rPr>
        <w:t xml:space="preserve"> </w:t>
      </w:r>
      <w:r w:rsidRPr="004651DD">
        <w:rPr>
          <w:rFonts w:ascii="Times New Roman" w:eastAsia="Times New Roman" w:hAnsi="Times New Roman" w:cs="Times New Roman"/>
          <w:color w:val="000000" w:themeColor="text1"/>
          <w:sz w:val="24"/>
          <w:szCs w:val="24"/>
          <w:lang w:eastAsia="ru-RU"/>
        </w:rPr>
        <w:t xml:space="preserve">связи 52 мест (0,86%). </w:t>
      </w:r>
    </w:p>
    <w:p w:rsidR="00B4080D" w:rsidRPr="004651DD" w:rsidRDefault="00B4080D" w:rsidP="00B4080D">
      <w:pPr>
        <w:spacing w:line="276" w:lineRule="auto"/>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 xml:space="preserve">Таблица 8 – Объемы приема абитуриентов в вузы Кыргызской Республики в разрезе специальностей, основанных на </w:t>
      </w:r>
      <w:r w:rsidRPr="004651DD">
        <w:rPr>
          <w:rFonts w:ascii="Times New Roman" w:eastAsia="Calibri" w:hAnsi="Times New Roman" w:cs="Times New Roman"/>
          <w:color w:val="000000" w:themeColor="text1"/>
          <w:sz w:val="24"/>
          <w:szCs w:val="24"/>
          <w:lang w:val="en-US"/>
        </w:rPr>
        <w:t>STEM</w:t>
      </w:r>
      <w:r w:rsidRPr="004651DD">
        <w:rPr>
          <w:rFonts w:ascii="Times New Roman" w:eastAsia="Calibri" w:hAnsi="Times New Roman" w:cs="Times New Roman"/>
          <w:color w:val="000000" w:themeColor="text1"/>
          <w:sz w:val="24"/>
          <w:szCs w:val="24"/>
        </w:rPr>
        <w:t xml:space="preserve"> знания.</w:t>
      </w:r>
    </w:p>
    <w:tbl>
      <w:tblPr>
        <w:tblStyle w:val="a9"/>
        <w:tblW w:w="9347" w:type="dxa"/>
        <w:tblLook w:val="04A0" w:firstRow="1" w:lastRow="0" w:firstColumn="1" w:lastColumn="0" w:noHBand="0" w:noVBand="1"/>
      </w:tblPr>
      <w:tblGrid>
        <w:gridCol w:w="704"/>
        <w:gridCol w:w="5528"/>
        <w:gridCol w:w="1476"/>
        <w:gridCol w:w="1639"/>
      </w:tblGrid>
      <w:tr w:rsidR="00B4080D" w:rsidRPr="004651DD" w:rsidTr="00EA1C2D">
        <w:tc>
          <w:tcPr>
            <w:tcW w:w="704" w:type="dxa"/>
          </w:tcPr>
          <w:p w:rsidR="00B4080D" w:rsidRPr="004651DD" w:rsidRDefault="00B4080D" w:rsidP="00EA1C2D">
            <w:pPr>
              <w:jc w:val="both"/>
              <w:rPr>
                <w:rFonts w:ascii="Times New Roman" w:eastAsia="Calibri" w:hAnsi="Times New Roman" w:cs="Times New Roman"/>
                <w:color w:val="000000" w:themeColor="text1"/>
                <w:sz w:val="24"/>
                <w:szCs w:val="24"/>
              </w:rPr>
            </w:pPr>
          </w:p>
        </w:tc>
        <w:tc>
          <w:tcPr>
            <w:tcW w:w="5528" w:type="dxa"/>
          </w:tcPr>
          <w:p w:rsidR="00B4080D" w:rsidRPr="004651DD" w:rsidRDefault="00B4080D" w:rsidP="00EA1C2D">
            <w:pPr>
              <w:jc w:val="both"/>
              <w:rPr>
                <w:rFonts w:ascii="Times New Roman" w:eastAsia="Calibri" w:hAnsi="Times New Roman" w:cs="Times New Roman"/>
                <w:color w:val="000000" w:themeColor="text1"/>
                <w:sz w:val="24"/>
                <w:szCs w:val="24"/>
              </w:rPr>
            </w:pPr>
          </w:p>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Отрасли</w:t>
            </w:r>
          </w:p>
        </w:tc>
        <w:tc>
          <w:tcPr>
            <w:tcW w:w="1476" w:type="dxa"/>
          </w:tcPr>
          <w:p w:rsidR="00B4080D" w:rsidRPr="004651DD" w:rsidRDefault="00B4080D" w:rsidP="00EA1C2D">
            <w:pPr>
              <w:jc w:val="center"/>
              <w:rPr>
                <w:rFonts w:ascii="Times New Roman" w:eastAsia="Calibri" w:hAnsi="Times New Roman" w:cs="Times New Roman"/>
                <w:color w:val="000000" w:themeColor="text1"/>
                <w:sz w:val="24"/>
                <w:szCs w:val="24"/>
              </w:rPr>
            </w:pPr>
            <w:proofErr w:type="spellStart"/>
            <w:r w:rsidRPr="004651DD">
              <w:rPr>
                <w:rFonts w:ascii="Times New Roman" w:eastAsia="Calibri" w:hAnsi="Times New Roman" w:cs="Times New Roman"/>
                <w:color w:val="000000" w:themeColor="text1"/>
                <w:sz w:val="24"/>
                <w:szCs w:val="24"/>
              </w:rPr>
              <w:t>Грантовые</w:t>
            </w:r>
            <w:proofErr w:type="spellEnd"/>
            <w:r w:rsidRPr="004651DD">
              <w:rPr>
                <w:rFonts w:ascii="Times New Roman" w:eastAsia="Calibri" w:hAnsi="Times New Roman" w:cs="Times New Roman"/>
                <w:color w:val="000000" w:themeColor="text1"/>
                <w:sz w:val="24"/>
                <w:szCs w:val="24"/>
              </w:rPr>
              <w:t xml:space="preserve"> места </w:t>
            </w:r>
          </w:p>
        </w:tc>
        <w:tc>
          <w:tcPr>
            <w:tcW w:w="1639"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 от общего объема приема</w:t>
            </w:r>
          </w:p>
        </w:tc>
      </w:tr>
      <w:tr w:rsidR="00B4080D" w:rsidRPr="004651DD" w:rsidTr="00EA1C2D">
        <w:tc>
          <w:tcPr>
            <w:tcW w:w="704"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w:t>
            </w:r>
          </w:p>
        </w:tc>
        <w:tc>
          <w:tcPr>
            <w:tcW w:w="5528" w:type="dxa"/>
          </w:tcPr>
          <w:p w:rsidR="00B4080D" w:rsidRPr="004651DD" w:rsidRDefault="00B4080D" w:rsidP="00EA1C2D">
            <w:pP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Компьютерные технологии</w:t>
            </w:r>
          </w:p>
        </w:tc>
        <w:tc>
          <w:tcPr>
            <w:tcW w:w="147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502</w:t>
            </w:r>
          </w:p>
        </w:tc>
        <w:tc>
          <w:tcPr>
            <w:tcW w:w="1639"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8,36</w:t>
            </w:r>
          </w:p>
        </w:tc>
      </w:tr>
      <w:tr w:rsidR="00B4080D" w:rsidRPr="004651DD" w:rsidTr="00EA1C2D">
        <w:tc>
          <w:tcPr>
            <w:tcW w:w="704"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w:t>
            </w:r>
          </w:p>
        </w:tc>
        <w:tc>
          <w:tcPr>
            <w:tcW w:w="5528" w:type="dxa"/>
          </w:tcPr>
          <w:p w:rsidR="00B4080D" w:rsidRPr="004651DD" w:rsidRDefault="00B4080D" w:rsidP="00EA1C2D">
            <w:pP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Промышленность (пищевая, обрабатывающая, машиностроение)</w:t>
            </w:r>
          </w:p>
        </w:tc>
        <w:tc>
          <w:tcPr>
            <w:tcW w:w="147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450</w:t>
            </w:r>
          </w:p>
        </w:tc>
        <w:tc>
          <w:tcPr>
            <w:tcW w:w="1639"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7,5</w:t>
            </w:r>
          </w:p>
        </w:tc>
      </w:tr>
      <w:tr w:rsidR="00B4080D" w:rsidRPr="004651DD" w:rsidTr="00EA1C2D">
        <w:tc>
          <w:tcPr>
            <w:tcW w:w="704"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3</w:t>
            </w:r>
          </w:p>
        </w:tc>
        <w:tc>
          <w:tcPr>
            <w:tcW w:w="5528" w:type="dxa"/>
          </w:tcPr>
          <w:p w:rsidR="00B4080D" w:rsidRPr="004651DD" w:rsidRDefault="00B4080D" w:rsidP="00EA1C2D">
            <w:pPr>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Сельское хозяйство</w:t>
            </w:r>
          </w:p>
        </w:tc>
        <w:tc>
          <w:tcPr>
            <w:tcW w:w="147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438</w:t>
            </w:r>
          </w:p>
        </w:tc>
        <w:tc>
          <w:tcPr>
            <w:tcW w:w="1639"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7,03</w:t>
            </w:r>
          </w:p>
        </w:tc>
      </w:tr>
      <w:tr w:rsidR="00B4080D" w:rsidRPr="004651DD" w:rsidTr="00EA1C2D">
        <w:tc>
          <w:tcPr>
            <w:tcW w:w="704"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4</w:t>
            </w:r>
          </w:p>
        </w:tc>
        <w:tc>
          <w:tcPr>
            <w:tcW w:w="5528" w:type="dxa"/>
          </w:tcPr>
          <w:p w:rsidR="00B4080D" w:rsidRPr="004651DD" w:rsidRDefault="00B4080D" w:rsidP="00EA1C2D">
            <w:pPr>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Строительство</w:t>
            </w:r>
          </w:p>
        </w:tc>
        <w:tc>
          <w:tcPr>
            <w:tcW w:w="147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275</w:t>
            </w:r>
          </w:p>
        </w:tc>
        <w:tc>
          <w:tcPr>
            <w:tcW w:w="1639"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4,58%</w:t>
            </w:r>
          </w:p>
        </w:tc>
      </w:tr>
      <w:tr w:rsidR="00B4080D" w:rsidRPr="004651DD" w:rsidTr="00EA1C2D">
        <w:tc>
          <w:tcPr>
            <w:tcW w:w="704"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w:t>
            </w:r>
          </w:p>
        </w:tc>
        <w:tc>
          <w:tcPr>
            <w:tcW w:w="5528" w:type="dxa"/>
          </w:tcPr>
          <w:p w:rsidR="00B4080D" w:rsidRPr="004651DD" w:rsidRDefault="00B4080D" w:rsidP="00EA1C2D">
            <w:pPr>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Энергетика</w:t>
            </w:r>
          </w:p>
        </w:tc>
        <w:tc>
          <w:tcPr>
            <w:tcW w:w="147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130</w:t>
            </w:r>
          </w:p>
        </w:tc>
        <w:tc>
          <w:tcPr>
            <w:tcW w:w="1639"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2,16</w:t>
            </w:r>
          </w:p>
        </w:tc>
      </w:tr>
      <w:tr w:rsidR="00B4080D" w:rsidRPr="004651DD" w:rsidTr="00EA1C2D">
        <w:tc>
          <w:tcPr>
            <w:tcW w:w="704"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6</w:t>
            </w:r>
          </w:p>
        </w:tc>
        <w:tc>
          <w:tcPr>
            <w:tcW w:w="5528" w:type="dxa"/>
          </w:tcPr>
          <w:p w:rsidR="00B4080D" w:rsidRPr="004651DD" w:rsidRDefault="00B4080D" w:rsidP="00EA1C2D">
            <w:pPr>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Здравоохранение</w:t>
            </w:r>
          </w:p>
        </w:tc>
        <w:tc>
          <w:tcPr>
            <w:tcW w:w="147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123</w:t>
            </w:r>
          </w:p>
        </w:tc>
        <w:tc>
          <w:tcPr>
            <w:tcW w:w="1639"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2,05</w:t>
            </w:r>
          </w:p>
        </w:tc>
      </w:tr>
      <w:tr w:rsidR="00B4080D" w:rsidRPr="004651DD" w:rsidTr="00EA1C2D">
        <w:tc>
          <w:tcPr>
            <w:tcW w:w="704"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7</w:t>
            </w:r>
          </w:p>
        </w:tc>
        <w:tc>
          <w:tcPr>
            <w:tcW w:w="5528" w:type="dxa"/>
          </w:tcPr>
          <w:p w:rsidR="00B4080D" w:rsidRPr="004651DD" w:rsidRDefault="00B4080D" w:rsidP="00EA1C2D">
            <w:pPr>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 xml:space="preserve">Транспорт </w:t>
            </w:r>
          </w:p>
        </w:tc>
        <w:tc>
          <w:tcPr>
            <w:tcW w:w="147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116</w:t>
            </w:r>
          </w:p>
        </w:tc>
        <w:tc>
          <w:tcPr>
            <w:tcW w:w="1639"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1,93</w:t>
            </w:r>
          </w:p>
        </w:tc>
      </w:tr>
      <w:tr w:rsidR="00B4080D" w:rsidRPr="004651DD" w:rsidTr="00EA1C2D">
        <w:tc>
          <w:tcPr>
            <w:tcW w:w="704"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8</w:t>
            </w:r>
          </w:p>
        </w:tc>
        <w:tc>
          <w:tcPr>
            <w:tcW w:w="5528" w:type="dxa"/>
          </w:tcPr>
          <w:p w:rsidR="00B4080D" w:rsidRPr="004651DD" w:rsidRDefault="00B4080D" w:rsidP="00EA1C2D">
            <w:pPr>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Связь</w:t>
            </w:r>
          </w:p>
        </w:tc>
        <w:tc>
          <w:tcPr>
            <w:tcW w:w="147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52</w:t>
            </w:r>
          </w:p>
        </w:tc>
        <w:tc>
          <w:tcPr>
            <w:tcW w:w="1639"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0,86</w:t>
            </w:r>
          </w:p>
        </w:tc>
      </w:tr>
      <w:tr w:rsidR="00B4080D" w:rsidRPr="004651DD" w:rsidTr="00EA1C2D">
        <w:tc>
          <w:tcPr>
            <w:tcW w:w="704" w:type="dxa"/>
          </w:tcPr>
          <w:p w:rsidR="00B4080D" w:rsidRPr="004651DD" w:rsidRDefault="00B4080D" w:rsidP="00EA1C2D">
            <w:pPr>
              <w:jc w:val="both"/>
              <w:rPr>
                <w:rFonts w:ascii="Times New Roman" w:eastAsia="Calibri" w:hAnsi="Times New Roman" w:cs="Times New Roman"/>
                <w:color w:val="000000" w:themeColor="text1"/>
                <w:sz w:val="24"/>
                <w:szCs w:val="24"/>
              </w:rPr>
            </w:pPr>
          </w:p>
        </w:tc>
        <w:tc>
          <w:tcPr>
            <w:tcW w:w="5528" w:type="dxa"/>
          </w:tcPr>
          <w:p w:rsidR="00B4080D" w:rsidRPr="004651DD" w:rsidRDefault="00B4080D" w:rsidP="00EA1C2D">
            <w:pPr>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 xml:space="preserve">Итого: </w:t>
            </w:r>
          </w:p>
        </w:tc>
        <w:tc>
          <w:tcPr>
            <w:tcW w:w="147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2086</w:t>
            </w:r>
          </w:p>
        </w:tc>
        <w:tc>
          <w:tcPr>
            <w:tcW w:w="1639"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34,76</w:t>
            </w:r>
          </w:p>
        </w:tc>
      </w:tr>
    </w:tbl>
    <w:p w:rsidR="00B4080D" w:rsidRPr="004651DD" w:rsidRDefault="00B4080D" w:rsidP="00B4080D">
      <w:pPr>
        <w:spacing w:line="276" w:lineRule="auto"/>
        <w:ind w:firstLine="567"/>
        <w:jc w:val="both"/>
        <w:rPr>
          <w:rFonts w:ascii="Times New Roman" w:eastAsia="Times New Roman" w:hAnsi="Times New Roman" w:cs="Times New Roman"/>
          <w:color w:val="000000" w:themeColor="text1"/>
          <w:sz w:val="24"/>
          <w:szCs w:val="24"/>
          <w:lang w:eastAsia="ru-RU"/>
        </w:rPr>
      </w:pPr>
    </w:p>
    <w:p w:rsidR="00B4080D" w:rsidRPr="004651DD" w:rsidRDefault="00B4080D" w:rsidP="00B4080D">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На первый взгляд, совокупной долей </w:t>
      </w:r>
      <w:proofErr w:type="spellStart"/>
      <w:r w:rsidRPr="004651DD">
        <w:rPr>
          <w:rFonts w:ascii="Times New Roman" w:eastAsia="Times New Roman" w:hAnsi="Times New Roman" w:cs="Times New Roman"/>
          <w:color w:val="000000" w:themeColor="text1"/>
          <w:sz w:val="24"/>
          <w:szCs w:val="24"/>
          <w:lang w:eastAsia="ru-RU"/>
        </w:rPr>
        <w:t>грантовых</w:t>
      </w:r>
      <w:proofErr w:type="spellEnd"/>
      <w:r w:rsidRPr="004651DD">
        <w:rPr>
          <w:rFonts w:ascii="Times New Roman" w:eastAsia="Times New Roman" w:hAnsi="Times New Roman" w:cs="Times New Roman"/>
          <w:color w:val="000000" w:themeColor="text1"/>
          <w:sz w:val="24"/>
          <w:szCs w:val="24"/>
          <w:lang w:eastAsia="ru-RU"/>
        </w:rPr>
        <w:t xml:space="preserve"> мест, финансируемых за счет республиканского бюджета, в принципе можно быть удовлетворенным, поскольку из 6000 </w:t>
      </w:r>
      <w:proofErr w:type="spellStart"/>
      <w:r w:rsidRPr="004651DD">
        <w:rPr>
          <w:rFonts w:ascii="Times New Roman" w:eastAsia="Times New Roman" w:hAnsi="Times New Roman" w:cs="Times New Roman"/>
          <w:color w:val="000000" w:themeColor="text1"/>
          <w:sz w:val="24"/>
          <w:szCs w:val="24"/>
          <w:lang w:eastAsia="ru-RU"/>
        </w:rPr>
        <w:t>грантовых</w:t>
      </w:r>
      <w:proofErr w:type="spellEnd"/>
      <w:r w:rsidRPr="004651DD">
        <w:rPr>
          <w:rFonts w:ascii="Times New Roman" w:eastAsia="Times New Roman" w:hAnsi="Times New Roman" w:cs="Times New Roman"/>
          <w:color w:val="000000" w:themeColor="text1"/>
          <w:sz w:val="24"/>
          <w:szCs w:val="24"/>
          <w:lang w:eastAsia="ru-RU"/>
        </w:rPr>
        <w:t xml:space="preserve"> мест 2086 выделено на подготовку кадров, основанных на СТЕМ знания, что составляет 34,76%. Но картина становится иной</w:t>
      </w:r>
      <w:r w:rsidRPr="004651DD">
        <w:rPr>
          <w:rFonts w:ascii="Times New Roman" w:eastAsia="Times New Roman" w:hAnsi="Times New Roman" w:cs="Times New Roman"/>
          <w:color w:val="000000" w:themeColor="text1"/>
          <w:sz w:val="24"/>
          <w:szCs w:val="24"/>
          <w:highlight w:val="yellow"/>
          <w:lang w:eastAsia="ru-RU"/>
        </w:rPr>
        <w:t>,</w:t>
      </w:r>
      <w:r w:rsidRPr="004651DD">
        <w:rPr>
          <w:rFonts w:ascii="Times New Roman" w:eastAsia="Times New Roman" w:hAnsi="Times New Roman" w:cs="Times New Roman"/>
          <w:color w:val="000000" w:themeColor="text1"/>
          <w:sz w:val="24"/>
          <w:szCs w:val="24"/>
          <w:lang w:eastAsia="ru-RU"/>
        </w:rPr>
        <w:t xml:space="preserve"> если на эти показатели посмотреть под другим углом зрения, т.е. с позиций оценки подготовки кадров в вузах в целом, т.е. как на </w:t>
      </w:r>
      <w:proofErr w:type="spellStart"/>
      <w:r w:rsidRPr="004651DD">
        <w:rPr>
          <w:rFonts w:ascii="Times New Roman" w:eastAsia="Times New Roman" w:hAnsi="Times New Roman" w:cs="Times New Roman"/>
          <w:color w:val="000000" w:themeColor="text1"/>
          <w:sz w:val="24"/>
          <w:szCs w:val="24"/>
          <w:lang w:eastAsia="ru-RU"/>
        </w:rPr>
        <w:t>грантовой</w:t>
      </w:r>
      <w:proofErr w:type="spellEnd"/>
      <w:r w:rsidRPr="004651DD">
        <w:rPr>
          <w:rFonts w:ascii="Times New Roman" w:eastAsia="Times New Roman" w:hAnsi="Times New Roman" w:cs="Times New Roman"/>
          <w:color w:val="000000" w:themeColor="text1"/>
          <w:sz w:val="24"/>
          <w:szCs w:val="24"/>
          <w:lang w:eastAsia="ru-RU"/>
        </w:rPr>
        <w:t xml:space="preserve">, так и на контрактной основах обучения. Выше нами отмечено, что по состоянию на 2021 год в вузах страны в целом обучалось 230206 студентов, в том числе по </w:t>
      </w:r>
      <w:r w:rsidRPr="004651DD">
        <w:rPr>
          <w:rFonts w:ascii="Times New Roman" w:eastAsia="Times New Roman" w:hAnsi="Times New Roman" w:cs="Times New Roman"/>
          <w:color w:val="000000" w:themeColor="text1"/>
          <w:sz w:val="24"/>
          <w:szCs w:val="24"/>
          <w:lang w:eastAsia="ru-RU"/>
        </w:rPr>
        <w:lastRenderedPageBreak/>
        <w:t>естественнонаучному направлению 5369 студентов, т.е. доля подготовки соответствующих кадров составляет всего 2,33% от общего контингента студентов. Это означает, что в Кыргызской Республике кадры с высшим профессиональным образованием в основном осуществляется по специальностям гуманитарного направления и установленное обстоятельство никак не может быть оценено на удовлетворительно.</w:t>
      </w:r>
    </w:p>
    <w:p w:rsidR="00B4080D" w:rsidRPr="004651DD" w:rsidRDefault="00B4080D" w:rsidP="00B4080D">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Анализ численности приема студентов показывает, что ведущими техническими вузами Кыргызской Республики всего принято 27959 человек, в том числе на </w:t>
      </w:r>
      <w:proofErr w:type="spellStart"/>
      <w:r w:rsidRPr="004651DD">
        <w:rPr>
          <w:rFonts w:ascii="Times New Roman" w:eastAsia="Times New Roman" w:hAnsi="Times New Roman" w:cs="Times New Roman"/>
          <w:color w:val="000000" w:themeColor="text1"/>
          <w:sz w:val="24"/>
          <w:szCs w:val="24"/>
          <w:lang w:eastAsia="ru-RU"/>
        </w:rPr>
        <w:t>грантовой</w:t>
      </w:r>
      <w:proofErr w:type="spellEnd"/>
      <w:r w:rsidRPr="004651DD">
        <w:rPr>
          <w:rFonts w:ascii="Times New Roman" w:eastAsia="Times New Roman" w:hAnsi="Times New Roman" w:cs="Times New Roman"/>
          <w:color w:val="000000" w:themeColor="text1"/>
          <w:sz w:val="24"/>
          <w:szCs w:val="24"/>
          <w:lang w:eastAsia="ru-RU"/>
        </w:rPr>
        <w:t xml:space="preserve"> основе 4449 (15,9%), на контрактной основе по очной форме обучения – 12042 (43,1%) и по заочной форме обучения – 11468 (41,0%) студентов (таблица 9).</w:t>
      </w:r>
    </w:p>
    <w:p w:rsidR="00B4080D" w:rsidRPr="004651DD" w:rsidRDefault="00B4080D" w:rsidP="00B4080D">
      <w:pPr>
        <w:spacing w:line="276" w:lineRule="auto"/>
        <w:ind w:firstLine="567"/>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Таблица 9 – Численность приема студентов в ведущие технические вузы Кыргызской Республики в 2021 году (по данным министерства образования и науки КР) </w:t>
      </w:r>
    </w:p>
    <w:tbl>
      <w:tblPr>
        <w:tblStyle w:val="a9"/>
        <w:tblW w:w="9253" w:type="dxa"/>
        <w:tblInd w:w="45" w:type="dxa"/>
        <w:tblLook w:val="04A0" w:firstRow="1" w:lastRow="0" w:firstColumn="1" w:lastColumn="0" w:noHBand="0" w:noVBand="1"/>
      </w:tblPr>
      <w:tblGrid>
        <w:gridCol w:w="646"/>
        <w:gridCol w:w="3699"/>
        <w:gridCol w:w="1272"/>
        <w:gridCol w:w="865"/>
        <w:gridCol w:w="1528"/>
        <w:gridCol w:w="1243"/>
      </w:tblGrid>
      <w:tr w:rsidR="00B4080D" w:rsidRPr="004651DD" w:rsidTr="00EA1C2D">
        <w:trPr>
          <w:trHeight w:val="265"/>
        </w:trPr>
        <w:tc>
          <w:tcPr>
            <w:tcW w:w="646" w:type="dxa"/>
            <w:vMerge w:val="restart"/>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p>
        </w:tc>
        <w:tc>
          <w:tcPr>
            <w:tcW w:w="3699" w:type="dxa"/>
            <w:vMerge w:val="restart"/>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p>
          <w:p w:rsidR="00B4080D" w:rsidRPr="004651DD" w:rsidRDefault="00EB7B65" w:rsidP="00EA1C2D">
            <w:pPr>
              <w:spacing w:line="276" w:lineRule="auto"/>
              <w:jc w:val="center"/>
              <w:rPr>
                <w:rFonts w:ascii="Times New Roman" w:eastAsia="Times New Roman" w:hAnsi="Times New Roman" w:cs="Times New Roman"/>
                <w:color w:val="000000" w:themeColor="text1"/>
                <w:sz w:val="24"/>
                <w:szCs w:val="24"/>
                <w:lang w:eastAsia="ru-RU"/>
              </w:rPr>
            </w:pPr>
            <w:proofErr w:type="gramStart"/>
            <w:r w:rsidRPr="004651DD">
              <w:rPr>
                <w:rFonts w:ascii="Times New Roman" w:eastAsia="Times New Roman" w:hAnsi="Times New Roman" w:cs="Times New Roman"/>
                <w:color w:val="000000" w:themeColor="text1"/>
                <w:sz w:val="24"/>
                <w:szCs w:val="24"/>
                <w:lang w:eastAsia="ru-RU"/>
              </w:rPr>
              <w:t>вуз</w:t>
            </w:r>
            <w:r w:rsidR="00B4080D" w:rsidRPr="004651DD">
              <w:rPr>
                <w:rFonts w:ascii="Times New Roman" w:eastAsia="Times New Roman" w:hAnsi="Times New Roman" w:cs="Times New Roman"/>
                <w:color w:val="000000" w:themeColor="text1"/>
                <w:sz w:val="24"/>
                <w:szCs w:val="24"/>
                <w:lang w:eastAsia="ru-RU"/>
              </w:rPr>
              <w:t>ы</w:t>
            </w:r>
            <w:proofErr w:type="gramEnd"/>
          </w:p>
        </w:tc>
        <w:tc>
          <w:tcPr>
            <w:tcW w:w="1272" w:type="dxa"/>
            <w:vMerge w:val="restart"/>
            <w:vAlign w:val="center"/>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На</w:t>
            </w:r>
          </w:p>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proofErr w:type="spellStart"/>
            <w:proofErr w:type="gramStart"/>
            <w:r w:rsidRPr="004651DD">
              <w:rPr>
                <w:rFonts w:ascii="Times New Roman" w:eastAsia="Times New Roman" w:hAnsi="Times New Roman" w:cs="Times New Roman"/>
                <w:color w:val="000000" w:themeColor="text1"/>
                <w:sz w:val="24"/>
                <w:szCs w:val="24"/>
                <w:lang w:eastAsia="ru-RU"/>
              </w:rPr>
              <w:t>грантовой</w:t>
            </w:r>
            <w:proofErr w:type="spellEnd"/>
            <w:proofErr w:type="gramEnd"/>
            <w:r w:rsidRPr="004651DD">
              <w:rPr>
                <w:rFonts w:ascii="Times New Roman" w:eastAsia="Times New Roman" w:hAnsi="Times New Roman" w:cs="Times New Roman"/>
                <w:color w:val="000000" w:themeColor="text1"/>
                <w:sz w:val="24"/>
                <w:szCs w:val="24"/>
                <w:lang w:eastAsia="ru-RU"/>
              </w:rPr>
              <w:t xml:space="preserve"> основе</w:t>
            </w:r>
          </w:p>
        </w:tc>
        <w:tc>
          <w:tcPr>
            <w:tcW w:w="2393" w:type="dxa"/>
            <w:gridSpan w:val="2"/>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На контрактной основе</w:t>
            </w:r>
          </w:p>
        </w:tc>
        <w:tc>
          <w:tcPr>
            <w:tcW w:w="1243" w:type="dxa"/>
            <w:vMerge w:val="restart"/>
          </w:tcPr>
          <w:p w:rsidR="00B4080D" w:rsidRPr="004651DD" w:rsidRDefault="00B4080D" w:rsidP="00EA1C2D">
            <w:pPr>
              <w:spacing w:line="276" w:lineRule="auto"/>
              <w:rPr>
                <w:rFonts w:ascii="Times New Roman" w:eastAsia="Times New Roman" w:hAnsi="Times New Roman" w:cs="Times New Roman"/>
                <w:color w:val="000000" w:themeColor="text1"/>
                <w:sz w:val="24"/>
                <w:szCs w:val="24"/>
                <w:lang w:eastAsia="ru-RU"/>
              </w:rPr>
            </w:pPr>
          </w:p>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Всего</w:t>
            </w:r>
          </w:p>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proofErr w:type="gramStart"/>
            <w:r w:rsidRPr="004651DD">
              <w:rPr>
                <w:rFonts w:ascii="Times New Roman" w:eastAsia="Times New Roman" w:hAnsi="Times New Roman" w:cs="Times New Roman"/>
                <w:color w:val="000000" w:themeColor="text1"/>
                <w:sz w:val="24"/>
                <w:szCs w:val="24"/>
                <w:lang w:eastAsia="ru-RU"/>
              </w:rPr>
              <w:t>студентов</w:t>
            </w:r>
            <w:proofErr w:type="gramEnd"/>
          </w:p>
        </w:tc>
      </w:tr>
      <w:tr w:rsidR="00B4080D" w:rsidRPr="004651DD" w:rsidTr="00EA1C2D">
        <w:trPr>
          <w:trHeight w:val="369"/>
        </w:trPr>
        <w:tc>
          <w:tcPr>
            <w:tcW w:w="646" w:type="dxa"/>
            <w:vMerge/>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p>
        </w:tc>
        <w:tc>
          <w:tcPr>
            <w:tcW w:w="3699" w:type="dxa"/>
            <w:vMerge/>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p>
        </w:tc>
        <w:tc>
          <w:tcPr>
            <w:tcW w:w="1272" w:type="dxa"/>
            <w:vMerge/>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p>
        </w:tc>
        <w:tc>
          <w:tcPr>
            <w:tcW w:w="865"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Очное</w:t>
            </w:r>
          </w:p>
        </w:tc>
        <w:tc>
          <w:tcPr>
            <w:tcW w:w="1528"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Заочное</w:t>
            </w:r>
          </w:p>
        </w:tc>
        <w:tc>
          <w:tcPr>
            <w:tcW w:w="1243" w:type="dxa"/>
            <w:vMerge/>
          </w:tcPr>
          <w:p w:rsidR="00B4080D" w:rsidRPr="004651DD" w:rsidRDefault="00B4080D" w:rsidP="00EA1C2D">
            <w:pPr>
              <w:spacing w:line="276" w:lineRule="auto"/>
              <w:rPr>
                <w:rFonts w:ascii="Times New Roman" w:eastAsia="Times New Roman" w:hAnsi="Times New Roman" w:cs="Times New Roman"/>
                <w:color w:val="000000" w:themeColor="text1"/>
                <w:sz w:val="24"/>
                <w:szCs w:val="24"/>
                <w:lang w:eastAsia="ru-RU"/>
              </w:rPr>
            </w:pPr>
          </w:p>
        </w:tc>
      </w:tr>
      <w:tr w:rsidR="00B4080D" w:rsidRPr="004651DD" w:rsidTr="00EA1C2D">
        <w:tc>
          <w:tcPr>
            <w:tcW w:w="646"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w:t>
            </w:r>
          </w:p>
        </w:tc>
        <w:tc>
          <w:tcPr>
            <w:tcW w:w="3699" w:type="dxa"/>
          </w:tcPr>
          <w:p w:rsidR="00B4080D" w:rsidRPr="004651DD" w:rsidRDefault="00B4080D" w:rsidP="00EA1C2D">
            <w:pPr>
              <w:spacing w:line="276" w:lineRule="auto"/>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КГТУ им. И. </w:t>
            </w:r>
            <w:proofErr w:type="spellStart"/>
            <w:r w:rsidRPr="004651DD">
              <w:rPr>
                <w:rFonts w:ascii="Times New Roman" w:eastAsia="Times New Roman" w:hAnsi="Times New Roman" w:cs="Times New Roman"/>
                <w:color w:val="000000" w:themeColor="text1"/>
                <w:sz w:val="24"/>
                <w:szCs w:val="24"/>
                <w:lang w:eastAsia="ru-RU"/>
              </w:rPr>
              <w:t>Раззакова</w:t>
            </w:r>
            <w:proofErr w:type="spellEnd"/>
          </w:p>
        </w:tc>
        <w:tc>
          <w:tcPr>
            <w:tcW w:w="1272"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1374</w:t>
            </w:r>
          </w:p>
        </w:tc>
        <w:tc>
          <w:tcPr>
            <w:tcW w:w="865"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4518</w:t>
            </w:r>
          </w:p>
        </w:tc>
        <w:tc>
          <w:tcPr>
            <w:tcW w:w="1528"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2148</w:t>
            </w:r>
          </w:p>
        </w:tc>
        <w:tc>
          <w:tcPr>
            <w:tcW w:w="1243"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8040</w:t>
            </w:r>
          </w:p>
        </w:tc>
      </w:tr>
      <w:tr w:rsidR="00B4080D" w:rsidRPr="004651DD" w:rsidTr="00EA1C2D">
        <w:tc>
          <w:tcPr>
            <w:tcW w:w="646"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w:t>
            </w:r>
          </w:p>
        </w:tc>
        <w:tc>
          <w:tcPr>
            <w:tcW w:w="3699" w:type="dxa"/>
          </w:tcPr>
          <w:p w:rsidR="00B4080D" w:rsidRPr="004651DD" w:rsidRDefault="00B4080D" w:rsidP="00EA1C2D">
            <w:pPr>
              <w:spacing w:line="276" w:lineRule="auto"/>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КГУСТА им. Н. </w:t>
            </w:r>
            <w:proofErr w:type="spellStart"/>
            <w:r w:rsidRPr="004651DD">
              <w:rPr>
                <w:rFonts w:ascii="Times New Roman" w:eastAsia="Times New Roman" w:hAnsi="Times New Roman" w:cs="Times New Roman"/>
                <w:color w:val="000000" w:themeColor="text1"/>
                <w:sz w:val="24"/>
                <w:szCs w:val="24"/>
                <w:lang w:eastAsia="ru-RU"/>
              </w:rPr>
              <w:t>Исанова</w:t>
            </w:r>
            <w:proofErr w:type="spellEnd"/>
          </w:p>
        </w:tc>
        <w:tc>
          <w:tcPr>
            <w:tcW w:w="1272"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1645</w:t>
            </w:r>
          </w:p>
        </w:tc>
        <w:tc>
          <w:tcPr>
            <w:tcW w:w="865"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2943</w:t>
            </w:r>
          </w:p>
        </w:tc>
        <w:tc>
          <w:tcPr>
            <w:tcW w:w="1528"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1246</w:t>
            </w:r>
          </w:p>
        </w:tc>
        <w:tc>
          <w:tcPr>
            <w:tcW w:w="1243"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5834</w:t>
            </w:r>
          </w:p>
        </w:tc>
      </w:tr>
      <w:tr w:rsidR="00B4080D" w:rsidRPr="004651DD" w:rsidTr="00EA1C2D">
        <w:tc>
          <w:tcPr>
            <w:tcW w:w="646"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w:t>
            </w:r>
          </w:p>
        </w:tc>
        <w:tc>
          <w:tcPr>
            <w:tcW w:w="3699" w:type="dxa"/>
          </w:tcPr>
          <w:p w:rsidR="00B4080D" w:rsidRPr="004651DD" w:rsidRDefault="00B4080D" w:rsidP="00EA1C2D">
            <w:pPr>
              <w:spacing w:line="276" w:lineRule="auto"/>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КГГУ им. У. </w:t>
            </w:r>
            <w:proofErr w:type="spellStart"/>
            <w:r w:rsidRPr="004651DD">
              <w:rPr>
                <w:rFonts w:ascii="Times New Roman" w:eastAsia="Times New Roman" w:hAnsi="Times New Roman" w:cs="Times New Roman"/>
                <w:color w:val="000000" w:themeColor="text1"/>
                <w:sz w:val="24"/>
                <w:szCs w:val="24"/>
                <w:lang w:eastAsia="ru-RU"/>
              </w:rPr>
              <w:t>Асаналиева</w:t>
            </w:r>
            <w:proofErr w:type="spellEnd"/>
          </w:p>
        </w:tc>
        <w:tc>
          <w:tcPr>
            <w:tcW w:w="1272"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609</w:t>
            </w:r>
          </w:p>
        </w:tc>
        <w:tc>
          <w:tcPr>
            <w:tcW w:w="865"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647</w:t>
            </w:r>
          </w:p>
        </w:tc>
        <w:tc>
          <w:tcPr>
            <w:tcW w:w="1528"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1063</w:t>
            </w:r>
          </w:p>
        </w:tc>
        <w:tc>
          <w:tcPr>
            <w:tcW w:w="1243"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2319</w:t>
            </w:r>
          </w:p>
        </w:tc>
      </w:tr>
      <w:tr w:rsidR="00B4080D" w:rsidRPr="004651DD" w:rsidTr="00EA1C2D">
        <w:tc>
          <w:tcPr>
            <w:tcW w:w="646"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w:t>
            </w:r>
          </w:p>
        </w:tc>
        <w:tc>
          <w:tcPr>
            <w:tcW w:w="3699" w:type="dxa"/>
          </w:tcPr>
          <w:p w:rsidR="00B4080D" w:rsidRPr="004651DD" w:rsidRDefault="00B4080D" w:rsidP="00EA1C2D">
            <w:pPr>
              <w:spacing w:line="276" w:lineRule="auto"/>
              <w:jc w:val="both"/>
              <w:rPr>
                <w:rFonts w:ascii="Times New Roman" w:eastAsia="Times New Roman" w:hAnsi="Times New Roman" w:cs="Times New Roman"/>
                <w:color w:val="000000" w:themeColor="text1"/>
                <w:sz w:val="24"/>
                <w:szCs w:val="24"/>
                <w:lang w:eastAsia="ru-RU"/>
              </w:rPr>
            </w:pPr>
            <w:proofErr w:type="spellStart"/>
            <w:r w:rsidRPr="004651DD">
              <w:rPr>
                <w:rFonts w:ascii="Times New Roman" w:eastAsia="Times New Roman" w:hAnsi="Times New Roman" w:cs="Times New Roman"/>
                <w:color w:val="000000" w:themeColor="text1"/>
                <w:sz w:val="24"/>
                <w:szCs w:val="24"/>
                <w:lang w:eastAsia="ru-RU"/>
              </w:rPr>
              <w:t>ОшТУ</w:t>
            </w:r>
            <w:proofErr w:type="spellEnd"/>
            <w:r w:rsidRPr="004651DD">
              <w:rPr>
                <w:rFonts w:ascii="Times New Roman" w:eastAsia="Times New Roman" w:hAnsi="Times New Roman" w:cs="Times New Roman"/>
                <w:color w:val="000000" w:themeColor="text1"/>
                <w:sz w:val="24"/>
                <w:szCs w:val="24"/>
                <w:lang w:eastAsia="ru-RU"/>
              </w:rPr>
              <w:t xml:space="preserve"> им. М. Адышева</w:t>
            </w:r>
          </w:p>
        </w:tc>
        <w:tc>
          <w:tcPr>
            <w:tcW w:w="1272"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821</w:t>
            </w:r>
          </w:p>
        </w:tc>
        <w:tc>
          <w:tcPr>
            <w:tcW w:w="865"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3934</w:t>
            </w:r>
          </w:p>
        </w:tc>
        <w:tc>
          <w:tcPr>
            <w:tcW w:w="1528"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7011</w:t>
            </w:r>
          </w:p>
        </w:tc>
        <w:tc>
          <w:tcPr>
            <w:tcW w:w="1243"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11766</w:t>
            </w:r>
          </w:p>
        </w:tc>
      </w:tr>
      <w:tr w:rsidR="00B4080D" w:rsidRPr="004651DD" w:rsidTr="00EA1C2D">
        <w:tc>
          <w:tcPr>
            <w:tcW w:w="646"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p>
        </w:tc>
        <w:tc>
          <w:tcPr>
            <w:tcW w:w="3699" w:type="dxa"/>
          </w:tcPr>
          <w:p w:rsidR="00B4080D" w:rsidRPr="004651DD" w:rsidRDefault="00B4080D" w:rsidP="00EA1C2D">
            <w:pPr>
              <w:spacing w:line="276" w:lineRule="auto"/>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Итого:</w:t>
            </w:r>
          </w:p>
        </w:tc>
        <w:tc>
          <w:tcPr>
            <w:tcW w:w="1272"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4449</w:t>
            </w:r>
          </w:p>
        </w:tc>
        <w:tc>
          <w:tcPr>
            <w:tcW w:w="865"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12042</w:t>
            </w:r>
          </w:p>
        </w:tc>
        <w:tc>
          <w:tcPr>
            <w:tcW w:w="1528"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11468</w:t>
            </w:r>
          </w:p>
        </w:tc>
        <w:tc>
          <w:tcPr>
            <w:tcW w:w="1243" w:type="dxa"/>
          </w:tcPr>
          <w:p w:rsidR="00B4080D" w:rsidRPr="004651DD" w:rsidRDefault="00B4080D" w:rsidP="00EA1C2D">
            <w:pPr>
              <w:spacing w:line="276" w:lineRule="auto"/>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27959</w:t>
            </w:r>
          </w:p>
        </w:tc>
      </w:tr>
    </w:tbl>
    <w:p w:rsidR="00B4080D" w:rsidRPr="004651DD" w:rsidRDefault="00B4080D" w:rsidP="00B4080D">
      <w:pPr>
        <w:spacing w:line="276" w:lineRule="auto"/>
        <w:ind w:firstLine="567"/>
        <w:jc w:val="both"/>
        <w:rPr>
          <w:rFonts w:ascii="Times New Roman" w:eastAsia="Times New Roman" w:hAnsi="Times New Roman" w:cs="Times New Roman"/>
          <w:color w:val="000000" w:themeColor="text1"/>
          <w:sz w:val="24"/>
          <w:szCs w:val="24"/>
          <w:lang w:eastAsia="ru-RU"/>
        </w:rPr>
      </w:pPr>
    </w:p>
    <w:p w:rsidR="00B4080D" w:rsidRPr="004651DD" w:rsidRDefault="00B4080D" w:rsidP="00B4080D">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Заметим, что в целом подготовка инженерных кадров в ведущих технических вузах страны осуществляется на контрактной основе, формируя в порядке 84,1% контингента студентов, принятых на обучение. </w:t>
      </w:r>
    </w:p>
    <w:p w:rsidR="00B4080D" w:rsidRPr="004651DD" w:rsidRDefault="00B4080D" w:rsidP="00B4080D">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hAnsi="Times New Roman" w:cs="Times New Roman"/>
          <w:noProof/>
          <w:color w:val="000000" w:themeColor="text1"/>
          <w:sz w:val="24"/>
          <w:szCs w:val="24"/>
          <w:lang w:eastAsia="ru-RU"/>
        </w:rPr>
        <w:drawing>
          <wp:inline distT="0" distB="0" distL="0" distR="0" wp14:anchorId="0B176474" wp14:editId="1B757528">
            <wp:extent cx="5687695" cy="2080800"/>
            <wp:effectExtent l="0" t="0" r="8255"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4080D" w:rsidRPr="004651DD" w:rsidRDefault="00B4080D" w:rsidP="00B4080D">
      <w:pPr>
        <w:spacing w:line="276" w:lineRule="auto"/>
        <w:ind w:firstLine="567"/>
        <w:jc w:val="center"/>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Рисунок 10. Численность контингента студентов ведущих                                              технических вузов Кыргызской Республики (тыс. чел.)</w:t>
      </w:r>
    </w:p>
    <w:p w:rsidR="00B4080D" w:rsidRPr="004651DD" w:rsidRDefault="00B4080D" w:rsidP="00B4080D">
      <w:pPr>
        <w:spacing w:line="276" w:lineRule="auto"/>
        <w:ind w:firstLine="567"/>
        <w:jc w:val="both"/>
        <w:rPr>
          <w:rFonts w:ascii="Times New Roman" w:eastAsia="Times New Roman" w:hAnsi="Times New Roman" w:cs="Times New Roman"/>
          <w:color w:val="000000" w:themeColor="text1"/>
          <w:sz w:val="24"/>
          <w:szCs w:val="24"/>
          <w:lang w:eastAsia="ru-RU"/>
        </w:rPr>
      </w:pPr>
    </w:p>
    <w:p w:rsidR="00B4080D" w:rsidRPr="004651DD" w:rsidRDefault="00B4080D" w:rsidP="00B4080D">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По числу студентов, принятых на 1-м курс учебного заведения на </w:t>
      </w:r>
      <w:proofErr w:type="spellStart"/>
      <w:r w:rsidRPr="004651DD">
        <w:rPr>
          <w:rFonts w:ascii="Times New Roman" w:eastAsia="Times New Roman" w:hAnsi="Times New Roman" w:cs="Times New Roman"/>
          <w:color w:val="000000" w:themeColor="text1"/>
          <w:sz w:val="24"/>
          <w:szCs w:val="24"/>
          <w:lang w:eastAsia="ru-RU"/>
        </w:rPr>
        <w:t>грантовой</w:t>
      </w:r>
      <w:proofErr w:type="spellEnd"/>
      <w:r w:rsidRPr="004651DD">
        <w:rPr>
          <w:rFonts w:ascii="Times New Roman" w:eastAsia="Times New Roman" w:hAnsi="Times New Roman" w:cs="Times New Roman"/>
          <w:color w:val="000000" w:themeColor="text1"/>
          <w:sz w:val="24"/>
          <w:szCs w:val="24"/>
          <w:lang w:eastAsia="ru-RU"/>
        </w:rPr>
        <w:t xml:space="preserve"> основе и по всем формам контрактного обучения лидирует </w:t>
      </w:r>
      <w:proofErr w:type="spellStart"/>
      <w:r w:rsidRPr="004651DD">
        <w:rPr>
          <w:rFonts w:ascii="Times New Roman" w:eastAsia="Times New Roman" w:hAnsi="Times New Roman" w:cs="Times New Roman"/>
          <w:color w:val="000000" w:themeColor="text1"/>
          <w:sz w:val="24"/>
          <w:szCs w:val="24"/>
          <w:lang w:eastAsia="ru-RU"/>
        </w:rPr>
        <w:t>Ошский</w:t>
      </w:r>
      <w:proofErr w:type="spellEnd"/>
      <w:r w:rsidRPr="004651DD">
        <w:rPr>
          <w:rFonts w:ascii="Times New Roman" w:eastAsia="Times New Roman" w:hAnsi="Times New Roman" w:cs="Times New Roman"/>
          <w:color w:val="000000" w:themeColor="text1"/>
          <w:sz w:val="24"/>
          <w:szCs w:val="24"/>
          <w:lang w:eastAsia="ru-RU"/>
        </w:rPr>
        <w:t xml:space="preserve"> технологический университет им. Адышева, где обучаются 11766 студентов (рис., 10), второе место занимает Кыргызский государственный технический университет им. И. </w:t>
      </w:r>
      <w:proofErr w:type="spellStart"/>
      <w:r w:rsidRPr="004651DD">
        <w:rPr>
          <w:rFonts w:ascii="Times New Roman" w:eastAsia="Times New Roman" w:hAnsi="Times New Roman" w:cs="Times New Roman"/>
          <w:color w:val="000000" w:themeColor="text1"/>
          <w:sz w:val="24"/>
          <w:szCs w:val="24"/>
          <w:lang w:eastAsia="ru-RU"/>
        </w:rPr>
        <w:t>Раззакова</w:t>
      </w:r>
      <w:proofErr w:type="spellEnd"/>
      <w:r w:rsidRPr="004651DD">
        <w:rPr>
          <w:rFonts w:ascii="Times New Roman" w:eastAsia="Times New Roman" w:hAnsi="Times New Roman" w:cs="Times New Roman"/>
          <w:color w:val="000000" w:themeColor="text1"/>
          <w:sz w:val="24"/>
          <w:szCs w:val="24"/>
          <w:lang w:eastAsia="ru-RU"/>
        </w:rPr>
        <w:t xml:space="preserve"> (8040 студентов), третье место </w:t>
      </w:r>
      <w:r w:rsidRPr="004651DD">
        <w:rPr>
          <w:rFonts w:ascii="Times New Roman" w:eastAsia="Times New Roman" w:hAnsi="Times New Roman" w:cs="Times New Roman"/>
          <w:color w:val="000000" w:themeColor="text1"/>
          <w:sz w:val="24"/>
          <w:szCs w:val="24"/>
          <w:lang w:eastAsia="ru-RU"/>
        </w:rPr>
        <w:lastRenderedPageBreak/>
        <w:t xml:space="preserve">– КГУСТА им. Н. </w:t>
      </w:r>
      <w:proofErr w:type="spellStart"/>
      <w:r w:rsidRPr="004651DD">
        <w:rPr>
          <w:rFonts w:ascii="Times New Roman" w:eastAsia="Times New Roman" w:hAnsi="Times New Roman" w:cs="Times New Roman"/>
          <w:color w:val="000000" w:themeColor="text1"/>
          <w:sz w:val="24"/>
          <w:szCs w:val="24"/>
          <w:lang w:eastAsia="ru-RU"/>
        </w:rPr>
        <w:t>Исанова</w:t>
      </w:r>
      <w:proofErr w:type="spellEnd"/>
      <w:r w:rsidRPr="004651DD">
        <w:rPr>
          <w:rFonts w:ascii="Times New Roman" w:eastAsia="Times New Roman" w:hAnsi="Times New Roman" w:cs="Times New Roman"/>
          <w:color w:val="000000" w:themeColor="text1"/>
          <w:sz w:val="24"/>
          <w:szCs w:val="24"/>
          <w:lang w:eastAsia="ru-RU"/>
        </w:rPr>
        <w:t xml:space="preserve"> (5834 студента) и четвертое место – КГГУ им. У. </w:t>
      </w:r>
      <w:proofErr w:type="spellStart"/>
      <w:r w:rsidRPr="004651DD">
        <w:rPr>
          <w:rFonts w:ascii="Times New Roman" w:eastAsia="Times New Roman" w:hAnsi="Times New Roman" w:cs="Times New Roman"/>
          <w:color w:val="000000" w:themeColor="text1"/>
          <w:sz w:val="24"/>
          <w:szCs w:val="24"/>
          <w:lang w:eastAsia="ru-RU"/>
        </w:rPr>
        <w:t>Асаналиева</w:t>
      </w:r>
      <w:proofErr w:type="spellEnd"/>
      <w:r w:rsidRPr="004651DD">
        <w:rPr>
          <w:rFonts w:ascii="Times New Roman" w:eastAsia="Times New Roman" w:hAnsi="Times New Roman" w:cs="Times New Roman"/>
          <w:color w:val="000000" w:themeColor="text1"/>
          <w:sz w:val="24"/>
          <w:szCs w:val="24"/>
          <w:lang w:eastAsia="ru-RU"/>
        </w:rPr>
        <w:t xml:space="preserve"> (2319 студентов).</w:t>
      </w:r>
    </w:p>
    <w:p w:rsidR="00B4080D" w:rsidRPr="004651DD" w:rsidRDefault="00B4080D" w:rsidP="00B4080D">
      <w:pPr>
        <w:spacing w:line="276" w:lineRule="auto"/>
        <w:ind w:firstLine="567"/>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 xml:space="preserve">Следует отметить, что определенный интерес представляют показатели выпуска студентов вузами страны и, для ситуационного анализа, мы интересовались динамикой численности специалистов с высшим образованием, выпущенных в 2000-м, 2010-м и 2020-м годах. Согласно данным, представленным в таблице 10, можно констатировать тенденцию высокого роста. В частности, в 2010 году по сравнению с 2000 годом было подготовлено 2,12 раза больше специалистов (37966 против 17896, соответственно), а в 2020 году – 1,95 раза (35050 против 17896). Что касается доли женщин, окончивших ВУЗы страны, в указанном отрезке времени, то соответствующая динамика характеризуется положительной тенденцией: если в 2000 году доля выпускников из числа женщин составляла 52,8%, в 2010 году – 55,9%, то к 2020 году она выросла до 57,0%. Установленная тенденция позволяют нам утверждать о вполне благополучным положении женщин в стране, имеющих высшее профессиональное образование. Наряду с этим несколько по-другому характеризуется соответствующая динамика в разрезе регионов страны. В частности, установлено, что самая высокая доля женщин, окончивших высшее учебное заведение, типичная для </w:t>
      </w:r>
      <w:proofErr w:type="spellStart"/>
      <w:r w:rsidRPr="004651DD">
        <w:rPr>
          <w:rFonts w:ascii="Times New Roman" w:eastAsia="Calibri" w:hAnsi="Times New Roman" w:cs="Times New Roman"/>
          <w:color w:val="000000" w:themeColor="text1"/>
          <w:sz w:val="24"/>
          <w:szCs w:val="24"/>
        </w:rPr>
        <w:t>Баткенской</w:t>
      </w:r>
      <w:proofErr w:type="spellEnd"/>
      <w:r w:rsidRPr="004651DD">
        <w:rPr>
          <w:rFonts w:ascii="Times New Roman" w:eastAsia="Calibri" w:hAnsi="Times New Roman" w:cs="Times New Roman"/>
          <w:color w:val="000000" w:themeColor="text1"/>
          <w:sz w:val="24"/>
          <w:szCs w:val="24"/>
        </w:rPr>
        <w:t xml:space="preserve"> области в 2000 году (84,8%), в последующие года начинает снижаться (до 65,7% к 2010-му и до 65,2% к 2020 году). Наоборот, тенденция роста доли женщин, окончивших ВУЗы в указанные периоды функционирования учебных заведений, характерна для двух других областей: в </w:t>
      </w:r>
      <w:proofErr w:type="spellStart"/>
      <w:r w:rsidRPr="004651DD">
        <w:rPr>
          <w:rFonts w:ascii="Times New Roman" w:eastAsia="Calibri" w:hAnsi="Times New Roman" w:cs="Times New Roman"/>
          <w:color w:val="000000" w:themeColor="text1"/>
          <w:sz w:val="24"/>
          <w:szCs w:val="24"/>
        </w:rPr>
        <w:t>Джалал-Абадской</w:t>
      </w:r>
      <w:proofErr w:type="spellEnd"/>
      <w:r w:rsidRPr="004651DD">
        <w:rPr>
          <w:rFonts w:ascii="Times New Roman" w:eastAsia="Calibri" w:hAnsi="Times New Roman" w:cs="Times New Roman"/>
          <w:color w:val="000000" w:themeColor="text1"/>
          <w:sz w:val="24"/>
          <w:szCs w:val="24"/>
        </w:rPr>
        <w:t xml:space="preserve"> области доля женщин, окончивших ВУЗы, выросла от 52,9% до 57,2%, а </w:t>
      </w:r>
      <w:proofErr w:type="spellStart"/>
      <w:r w:rsidRPr="004651DD">
        <w:rPr>
          <w:rFonts w:ascii="Times New Roman" w:eastAsia="Calibri" w:hAnsi="Times New Roman" w:cs="Times New Roman"/>
          <w:color w:val="000000" w:themeColor="text1"/>
          <w:sz w:val="24"/>
          <w:szCs w:val="24"/>
        </w:rPr>
        <w:t>Таласской</w:t>
      </w:r>
      <w:proofErr w:type="spellEnd"/>
      <w:r w:rsidRPr="004651DD">
        <w:rPr>
          <w:rFonts w:ascii="Times New Roman" w:eastAsia="Calibri" w:hAnsi="Times New Roman" w:cs="Times New Roman"/>
          <w:color w:val="000000" w:themeColor="text1"/>
          <w:sz w:val="24"/>
          <w:szCs w:val="24"/>
        </w:rPr>
        <w:t xml:space="preserve"> области – от 59,7% до 81,2%, соответственно.  </w:t>
      </w:r>
    </w:p>
    <w:p w:rsidR="00B4080D" w:rsidRPr="004651DD" w:rsidRDefault="00B4080D" w:rsidP="00B4080D">
      <w:pP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Таблица 10. – Численность выпуска студентов вузами Кыргызской Республики в целом и в разрезе регионов страны</w:t>
      </w:r>
    </w:p>
    <w:tbl>
      <w:tblPr>
        <w:tblStyle w:val="a9"/>
        <w:tblW w:w="9345" w:type="dxa"/>
        <w:tblLook w:val="04A0" w:firstRow="1" w:lastRow="0" w:firstColumn="1" w:lastColumn="0" w:noHBand="0" w:noVBand="1"/>
      </w:tblPr>
      <w:tblGrid>
        <w:gridCol w:w="456"/>
        <w:gridCol w:w="1826"/>
        <w:gridCol w:w="851"/>
        <w:gridCol w:w="788"/>
        <w:gridCol w:w="712"/>
        <w:gridCol w:w="816"/>
        <w:gridCol w:w="816"/>
        <w:gridCol w:w="741"/>
        <w:gridCol w:w="816"/>
        <w:gridCol w:w="816"/>
        <w:gridCol w:w="707"/>
      </w:tblGrid>
      <w:tr w:rsidR="00B4080D" w:rsidRPr="004651DD" w:rsidTr="00EA1C2D">
        <w:tc>
          <w:tcPr>
            <w:tcW w:w="456" w:type="dxa"/>
            <w:vMerge w:val="restart"/>
          </w:tcPr>
          <w:p w:rsidR="00B4080D" w:rsidRPr="004651DD" w:rsidRDefault="00B4080D" w:rsidP="00EA1C2D">
            <w:pPr>
              <w:jc w:val="center"/>
              <w:rPr>
                <w:rFonts w:ascii="Times New Roman" w:eastAsia="Calibri" w:hAnsi="Times New Roman" w:cs="Times New Roman"/>
                <w:color w:val="000000" w:themeColor="text1"/>
                <w:sz w:val="24"/>
                <w:szCs w:val="24"/>
              </w:rPr>
            </w:pPr>
          </w:p>
        </w:tc>
        <w:tc>
          <w:tcPr>
            <w:tcW w:w="1826" w:type="dxa"/>
            <w:vMerge w:val="restart"/>
          </w:tcPr>
          <w:p w:rsidR="00B4080D" w:rsidRPr="004651DD" w:rsidRDefault="00B4080D" w:rsidP="00EA1C2D">
            <w:pP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Признаки</w:t>
            </w:r>
          </w:p>
        </w:tc>
        <w:tc>
          <w:tcPr>
            <w:tcW w:w="2351" w:type="dxa"/>
            <w:gridSpan w:val="3"/>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2000 г.</w:t>
            </w:r>
          </w:p>
        </w:tc>
        <w:tc>
          <w:tcPr>
            <w:tcW w:w="2373" w:type="dxa"/>
            <w:gridSpan w:val="3"/>
          </w:tcPr>
          <w:p w:rsidR="00B4080D" w:rsidRPr="004651DD" w:rsidRDefault="00B4080D" w:rsidP="00EA1C2D">
            <w:pPr>
              <w:ind w:firstLine="35"/>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2010 г.</w:t>
            </w:r>
          </w:p>
        </w:tc>
        <w:tc>
          <w:tcPr>
            <w:tcW w:w="2339" w:type="dxa"/>
            <w:gridSpan w:val="3"/>
          </w:tcPr>
          <w:p w:rsidR="00B4080D" w:rsidRPr="004651DD" w:rsidRDefault="00B4080D" w:rsidP="00EA1C2D">
            <w:pPr>
              <w:ind w:firstLine="35"/>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2020 г.</w:t>
            </w:r>
          </w:p>
        </w:tc>
      </w:tr>
      <w:tr w:rsidR="00B4080D" w:rsidRPr="004651DD" w:rsidTr="00EA1C2D">
        <w:tc>
          <w:tcPr>
            <w:tcW w:w="456" w:type="dxa"/>
            <w:vMerge/>
          </w:tcPr>
          <w:p w:rsidR="00B4080D" w:rsidRPr="004651DD" w:rsidRDefault="00B4080D" w:rsidP="00EA1C2D">
            <w:pPr>
              <w:jc w:val="center"/>
              <w:rPr>
                <w:rFonts w:ascii="Times New Roman" w:eastAsia="Calibri" w:hAnsi="Times New Roman" w:cs="Times New Roman"/>
                <w:color w:val="000000" w:themeColor="text1"/>
                <w:sz w:val="24"/>
                <w:szCs w:val="24"/>
              </w:rPr>
            </w:pPr>
          </w:p>
        </w:tc>
        <w:tc>
          <w:tcPr>
            <w:tcW w:w="1826" w:type="dxa"/>
            <w:vMerge/>
          </w:tcPr>
          <w:p w:rsidR="00B4080D" w:rsidRPr="004651DD" w:rsidRDefault="00B4080D" w:rsidP="00EA1C2D">
            <w:pPr>
              <w:jc w:val="center"/>
              <w:rPr>
                <w:rFonts w:ascii="Times New Roman" w:eastAsia="Calibri" w:hAnsi="Times New Roman" w:cs="Times New Roman"/>
                <w:color w:val="000000" w:themeColor="text1"/>
                <w:sz w:val="24"/>
                <w:szCs w:val="24"/>
              </w:rPr>
            </w:pPr>
          </w:p>
        </w:tc>
        <w:tc>
          <w:tcPr>
            <w:tcW w:w="85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Всего</w:t>
            </w:r>
          </w:p>
        </w:tc>
        <w:tc>
          <w:tcPr>
            <w:tcW w:w="788"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Жен</w:t>
            </w:r>
          </w:p>
        </w:tc>
        <w:tc>
          <w:tcPr>
            <w:tcW w:w="712"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Всего</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Жен</w:t>
            </w:r>
          </w:p>
        </w:tc>
        <w:tc>
          <w:tcPr>
            <w:tcW w:w="74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Всего</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Жен</w:t>
            </w:r>
          </w:p>
        </w:tc>
        <w:tc>
          <w:tcPr>
            <w:tcW w:w="707"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w:t>
            </w:r>
          </w:p>
        </w:tc>
      </w:tr>
      <w:tr w:rsidR="00B4080D" w:rsidRPr="004651DD" w:rsidTr="00EA1C2D">
        <w:tc>
          <w:tcPr>
            <w:tcW w:w="45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w:t>
            </w:r>
          </w:p>
        </w:tc>
        <w:tc>
          <w:tcPr>
            <w:tcW w:w="1826" w:type="dxa"/>
          </w:tcPr>
          <w:p w:rsidR="00B4080D" w:rsidRPr="004651DD" w:rsidRDefault="00B4080D" w:rsidP="00EA1C2D">
            <w:pP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По республике</w:t>
            </w:r>
          </w:p>
        </w:tc>
        <w:tc>
          <w:tcPr>
            <w:tcW w:w="85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17896</w:t>
            </w:r>
          </w:p>
        </w:tc>
        <w:tc>
          <w:tcPr>
            <w:tcW w:w="788"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9452</w:t>
            </w:r>
          </w:p>
        </w:tc>
        <w:tc>
          <w:tcPr>
            <w:tcW w:w="712"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52,8</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37966</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21205</w:t>
            </w:r>
          </w:p>
        </w:tc>
        <w:tc>
          <w:tcPr>
            <w:tcW w:w="74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55,9</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35050</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19993</w:t>
            </w:r>
          </w:p>
        </w:tc>
        <w:tc>
          <w:tcPr>
            <w:tcW w:w="707"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57,0</w:t>
            </w:r>
          </w:p>
        </w:tc>
      </w:tr>
      <w:tr w:rsidR="00B4080D" w:rsidRPr="004651DD" w:rsidTr="00EA1C2D">
        <w:tc>
          <w:tcPr>
            <w:tcW w:w="45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w:t>
            </w:r>
          </w:p>
        </w:tc>
        <w:tc>
          <w:tcPr>
            <w:tcW w:w="1826" w:type="dxa"/>
          </w:tcPr>
          <w:p w:rsidR="00B4080D" w:rsidRPr="004651DD" w:rsidRDefault="00B4080D" w:rsidP="00EA1C2D">
            <w:pPr>
              <w:rPr>
                <w:rFonts w:ascii="Times New Roman" w:eastAsia="Calibri" w:hAnsi="Times New Roman" w:cs="Times New Roman"/>
                <w:color w:val="000000" w:themeColor="text1"/>
                <w:sz w:val="24"/>
                <w:szCs w:val="24"/>
              </w:rPr>
            </w:pPr>
            <w:proofErr w:type="spellStart"/>
            <w:r w:rsidRPr="004651DD">
              <w:rPr>
                <w:rFonts w:ascii="Times New Roman" w:eastAsia="Calibri" w:hAnsi="Times New Roman" w:cs="Times New Roman"/>
                <w:color w:val="000000" w:themeColor="text1"/>
                <w:sz w:val="24"/>
                <w:szCs w:val="24"/>
              </w:rPr>
              <w:t>Баткенская</w:t>
            </w:r>
            <w:proofErr w:type="spellEnd"/>
            <w:r w:rsidRPr="004651DD">
              <w:rPr>
                <w:rFonts w:ascii="Times New Roman" w:eastAsia="Calibri" w:hAnsi="Times New Roman" w:cs="Times New Roman"/>
                <w:color w:val="000000" w:themeColor="text1"/>
                <w:sz w:val="24"/>
                <w:szCs w:val="24"/>
              </w:rPr>
              <w:t xml:space="preserve"> обл.</w:t>
            </w:r>
          </w:p>
        </w:tc>
        <w:tc>
          <w:tcPr>
            <w:tcW w:w="85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86</w:t>
            </w:r>
          </w:p>
        </w:tc>
        <w:tc>
          <w:tcPr>
            <w:tcW w:w="788"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73</w:t>
            </w:r>
          </w:p>
        </w:tc>
        <w:tc>
          <w:tcPr>
            <w:tcW w:w="712"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84,8</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1956</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1286</w:t>
            </w:r>
          </w:p>
        </w:tc>
        <w:tc>
          <w:tcPr>
            <w:tcW w:w="74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65,7</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1044</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681</w:t>
            </w:r>
          </w:p>
        </w:tc>
        <w:tc>
          <w:tcPr>
            <w:tcW w:w="707"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65,2</w:t>
            </w:r>
          </w:p>
        </w:tc>
      </w:tr>
      <w:tr w:rsidR="00B4080D" w:rsidRPr="004651DD" w:rsidTr="00EA1C2D">
        <w:tc>
          <w:tcPr>
            <w:tcW w:w="45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3</w:t>
            </w:r>
          </w:p>
        </w:tc>
        <w:tc>
          <w:tcPr>
            <w:tcW w:w="1826" w:type="dxa"/>
          </w:tcPr>
          <w:p w:rsidR="00B4080D" w:rsidRPr="004651DD" w:rsidRDefault="00B4080D" w:rsidP="00EA1C2D">
            <w:pPr>
              <w:rPr>
                <w:rFonts w:ascii="Times New Roman" w:eastAsia="Calibri" w:hAnsi="Times New Roman" w:cs="Times New Roman"/>
                <w:color w:val="000000" w:themeColor="text1"/>
                <w:sz w:val="24"/>
                <w:szCs w:val="24"/>
              </w:rPr>
            </w:pPr>
            <w:proofErr w:type="spellStart"/>
            <w:r w:rsidRPr="004651DD">
              <w:rPr>
                <w:rFonts w:ascii="Times New Roman" w:eastAsia="Calibri" w:hAnsi="Times New Roman" w:cs="Times New Roman"/>
                <w:color w:val="000000" w:themeColor="text1"/>
                <w:sz w:val="24"/>
                <w:szCs w:val="24"/>
              </w:rPr>
              <w:t>Дж.Абад</w:t>
            </w:r>
            <w:proofErr w:type="spellEnd"/>
            <w:r w:rsidRPr="004651DD">
              <w:rPr>
                <w:rFonts w:ascii="Times New Roman" w:eastAsia="Calibri" w:hAnsi="Times New Roman" w:cs="Times New Roman"/>
                <w:color w:val="000000" w:themeColor="text1"/>
                <w:sz w:val="24"/>
                <w:szCs w:val="24"/>
              </w:rPr>
              <w:t>. обл.</w:t>
            </w:r>
          </w:p>
        </w:tc>
        <w:tc>
          <w:tcPr>
            <w:tcW w:w="85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1942</w:t>
            </w:r>
          </w:p>
        </w:tc>
        <w:tc>
          <w:tcPr>
            <w:tcW w:w="788"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1028</w:t>
            </w:r>
          </w:p>
        </w:tc>
        <w:tc>
          <w:tcPr>
            <w:tcW w:w="712"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52,9</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2974</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1730</w:t>
            </w:r>
          </w:p>
        </w:tc>
        <w:tc>
          <w:tcPr>
            <w:tcW w:w="74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58,2</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2138</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1224</w:t>
            </w:r>
          </w:p>
        </w:tc>
        <w:tc>
          <w:tcPr>
            <w:tcW w:w="707"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57,2</w:t>
            </w:r>
          </w:p>
        </w:tc>
      </w:tr>
      <w:tr w:rsidR="00B4080D" w:rsidRPr="004651DD" w:rsidTr="00EA1C2D">
        <w:tc>
          <w:tcPr>
            <w:tcW w:w="45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4</w:t>
            </w:r>
          </w:p>
        </w:tc>
        <w:tc>
          <w:tcPr>
            <w:tcW w:w="1826" w:type="dxa"/>
          </w:tcPr>
          <w:p w:rsidR="00B4080D" w:rsidRPr="004651DD" w:rsidRDefault="00B4080D" w:rsidP="00EA1C2D">
            <w:pP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Иссык-Куль обл.</w:t>
            </w:r>
          </w:p>
        </w:tc>
        <w:tc>
          <w:tcPr>
            <w:tcW w:w="85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1112</w:t>
            </w:r>
          </w:p>
        </w:tc>
        <w:tc>
          <w:tcPr>
            <w:tcW w:w="788"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596</w:t>
            </w:r>
          </w:p>
        </w:tc>
        <w:tc>
          <w:tcPr>
            <w:tcW w:w="712"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53,6</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1569</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982</w:t>
            </w:r>
          </w:p>
        </w:tc>
        <w:tc>
          <w:tcPr>
            <w:tcW w:w="74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62,6</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678</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426</w:t>
            </w:r>
          </w:p>
        </w:tc>
        <w:tc>
          <w:tcPr>
            <w:tcW w:w="707"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62,8</w:t>
            </w:r>
          </w:p>
        </w:tc>
      </w:tr>
      <w:tr w:rsidR="00B4080D" w:rsidRPr="004651DD" w:rsidTr="00EA1C2D">
        <w:tc>
          <w:tcPr>
            <w:tcW w:w="45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w:t>
            </w:r>
          </w:p>
        </w:tc>
        <w:tc>
          <w:tcPr>
            <w:tcW w:w="1826" w:type="dxa"/>
          </w:tcPr>
          <w:p w:rsidR="00B4080D" w:rsidRPr="004651DD" w:rsidRDefault="00B4080D" w:rsidP="00EA1C2D">
            <w:pPr>
              <w:rPr>
                <w:rFonts w:ascii="Times New Roman" w:eastAsia="Calibri" w:hAnsi="Times New Roman" w:cs="Times New Roman"/>
                <w:color w:val="000000" w:themeColor="text1"/>
                <w:sz w:val="24"/>
                <w:szCs w:val="24"/>
              </w:rPr>
            </w:pPr>
            <w:proofErr w:type="spellStart"/>
            <w:r w:rsidRPr="004651DD">
              <w:rPr>
                <w:rFonts w:ascii="Times New Roman" w:eastAsia="Calibri" w:hAnsi="Times New Roman" w:cs="Times New Roman"/>
                <w:color w:val="000000" w:themeColor="text1"/>
                <w:sz w:val="24"/>
                <w:szCs w:val="24"/>
              </w:rPr>
              <w:t>Нарынская</w:t>
            </w:r>
            <w:proofErr w:type="spellEnd"/>
            <w:r w:rsidRPr="004651DD">
              <w:rPr>
                <w:rFonts w:ascii="Times New Roman" w:eastAsia="Calibri" w:hAnsi="Times New Roman" w:cs="Times New Roman"/>
                <w:color w:val="000000" w:themeColor="text1"/>
                <w:sz w:val="24"/>
                <w:szCs w:val="24"/>
              </w:rPr>
              <w:t xml:space="preserve"> обл.</w:t>
            </w:r>
          </w:p>
        </w:tc>
        <w:tc>
          <w:tcPr>
            <w:tcW w:w="85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w:t>
            </w:r>
          </w:p>
        </w:tc>
        <w:tc>
          <w:tcPr>
            <w:tcW w:w="788"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w:t>
            </w:r>
          </w:p>
        </w:tc>
        <w:tc>
          <w:tcPr>
            <w:tcW w:w="712"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649</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434</w:t>
            </w:r>
          </w:p>
        </w:tc>
        <w:tc>
          <w:tcPr>
            <w:tcW w:w="74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66,9</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749</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422</w:t>
            </w:r>
          </w:p>
        </w:tc>
        <w:tc>
          <w:tcPr>
            <w:tcW w:w="707"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56,3</w:t>
            </w:r>
          </w:p>
        </w:tc>
      </w:tr>
      <w:tr w:rsidR="00B4080D" w:rsidRPr="004651DD" w:rsidTr="00EA1C2D">
        <w:tc>
          <w:tcPr>
            <w:tcW w:w="45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6</w:t>
            </w:r>
          </w:p>
        </w:tc>
        <w:tc>
          <w:tcPr>
            <w:tcW w:w="1826" w:type="dxa"/>
          </w:tcPr>
          <w:p w:rsidR="00B4080D" w:rsidRPr="004651DD" w:rsidRDefault="00B4080D" w:rsidP="00EA1C2D">
            <w:pPr>
              <w:rPr>
                <w:rFonts w:ascii="Times New Roman" w:eastAsia="Calibri" w:hAnsi="Times New Roman" w:cs="Times New Roman"/>
                <w:color w:val="000000" w:themeColor="text1"/>
                <w:sz w:val="24"/>
                <w:szCs w:val="24"/>
              </w:rPr>
            </w:pPr>
            <w:proofErr w:type="spellStart"/>
            <w:r w:rsidRPr="004651DD">
              <w:rPr>
                <w:rFonts w:ascii="Times New Roman" w:eastAsia="Calibri" w:hAnsi="Times New Roman" w:cs="Times New Roman"/>
                <w:color w:val="000000" w:themeColor="text1"/>
                <w:sz w:val="24"/>
                <w:szCs w:val="24"/>
              </w:rPr>
              <w:t>Ошская</w:t>
            </w:r>
            <w:proofErr w:type="spellEnd"/>
            <w:r w:rsidRPr="004651DD">
              <w:rPr>
                <w:rFonts w:ascii="Times New Roman" w:eastAsia="Calibri" w:hAnsi="Times New Roman" w:cs="Times New Roman"/>
                <w:color w:val="000000" w:themeColor="text1"/>
                <w:sz w:val="24"/>
                <w:szCs w:val="24"/>
              </w:rPr>
              <w:t xml:space="preserve"> обл.</w:t>
            </w:r>
          </w:p>
        </w:tc>
        <w:tc>
          <w:tcPr>
            <w:tcW w:w="85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3487</w:t>
            </w:r>
          </w:p>
        </w:tc>
        <w:tc>
          <w:tcPr>
            <w:tcW w:w="788"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1585</w:t>
            </w:r>
          </w:p>
        </w:tc>
        <w:tc>
          <w:tcPr>
            <w:tcW w:w="712"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45,5</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52</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22</w:t>
            </w:r>
          </w:p>
        </w:tc>
        <w:tc>
          <w:tcPr>
            <w:tcW w:w="74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42,3</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w:t>
            </w:r>
          </w:p>
        </w:tc>
        <w:tc>
          <w:tcPr>
            <w:tcW w:w="707"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w:t>
            </w:r>
          </w:p>
        </w:tc>
      </w:tr>
      <w:tr w:rsidR="00B4080D" w:rsidRPr="004651DD" w:rsidTr="00EA1C2D">
        <w:tc>
          <w:tcPr>
            <w:tcW w:w="45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7</w:t>
            </w:r>
          </w:p>
        </w:tc>
        <w:tc>
          <w:tcPr>
            <w:tcW w:w="1826" w:type="dxa"/>
          </w:tcPr>
          <w:p w:rsidR="00B4080D" w:rsidRPr="004651DD" w:rsidRDefault="00B4080D" w:rsidP="00EA1C2D">
            <w:pPr>
              <w:rPr>
                <w:rFonts w:ascii="Times New Roman" w:eastAsia="Calibri" w:hAnsi="Times New Roman" w:cs="Times New Roman"/>
                <w:color w:val="000000" w:themeColor="text1"/>
                <w:sz w:val="24"/>
                <w:szCs w:val="24"/>
              </w:rPr>
            </w:pPr>
            <w:proofErr w:type="spellStart"/>
            <w:r w:rsidRPr="004651DD">
              <w:rPr>
                <w:rFonts w:ascii="Times New Roman" w:eastAsia="Calibri" w:hAnsi="Times New Roman" w:cs="Times New Roman"/>
                <w:color w:val="000000" w:themeColor="text1"/>
                <w:sz w:val="24"/>
                <w:szCs w:val="24"/>
              </w:rPr>
              <w:t>Таласская</w:t>
            </w:r>
            <w:proofErr w:type="spellEnd"/>
            <w:r w:rsidRPr="004651DD">
              <w:rPr>
                <w:rFonts w:ascii="Times New Roman" w:eastAsia="Calibri" w:hAnsi="Times New Roman" w:cs="Times New Roman"/>
                <w:color w:val="000000" w:themeColor="text1"/>
                <w:sz w:val="24"/>
                <w:szCs w:val="24"/>
              </w:rPr>
              <w:t xml:space="preserve"> обл.</w:t>
            </w:r>
          </w:p>
        </w:tc>
        <w:tc>
          <w:tcPr>
            <w:tcW w:w="85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w:t>
            </w:r>
          </w:p>
        </w:tc>
        <w:tc>
          <w:tcPr>
            <w:tcW w:w="788"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w:t>
            </w:r>
          </w:p>
        </w:tc>
        <w:tc>
          <w:tcPr>
            <w:tcW w:w="712"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524</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313</w:t>
            </w:r>
          </w:p>
        </w:tc>
        <w:tc>
          <w:tcPr>
            <w:tcW w:w="74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59,7</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362</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294</w:t>
            </w:r>
          </w:p>
        </w:tc>
        <w:tc>
          <w:tcPr>
            <w:tcW w:w="707"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81,2</w:t>
            </w:r>
          </w:p>
        </w:tc>
      </w:tr>
      <w:tr w:rsidR="00B4080D" w:rsidRPr="004651DD" w:rsidTr="00EA1C2D">
        <w:tc>
          <w:tcPr>
            <w:tcW w:w="45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8</w:t>
            </w:r>
          </w:p>
        </w:tc>
        <w:tc>
          <w:tcPr>
            <w:tcW w:w="1826" w:type="dxa"/>
          </w:tcPr>
          <w:p w:rsidR="00B4080D" w:rsidRPr="004651DD" w:rsidRDefault="00B4080D" w:rsidP="00EA1C2D">
            <w:pP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Чуйская область</w:t>
            </w:r>
          </w:p>
        </w:tc>
        <w:tc>
          <w:tcPr>
            <w:tcW w:w="85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116</w:t>
            </w:r>
          </w:p>
        </w:tc>
        <w:tc>
          <w:tcPr>
            <w:tcW w:w="788"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52</w:t>
            </w:r>
          </w:p>
        </w:tc>
        <w:tc>
          <w:tcPr>
            <w:tcW w:w="712"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44,8</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260</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112</w:t>
            </w:r>
          </w:p>
        </w:tc>
        <w:tc>
          <w:tcPr>
            <w:tcW w:w="74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43,1</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273</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94</w:t>
            </w:r>
          </w:p>
        </w:tc>
        <w:tc>
          <w:tcPr>
            <w:tcW w:w="707"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34,4</w:t>
            </w:r>
          </w:p>
        </w:tc>
      </w:tr>
      <w:tr w:rsidR="00B4080D" w:rsidRPr="004651DD" w:rsidTr="00EA1C2D">
        <w:tc>
          <w:tcPr>
            <w:tcW w:w="45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9</w:t>
            </w:r>
          </w:p>
        </w:tc>
        <w:tc>
          <w:tcPr>
            <w:tcW w:w="1826" w:type="dxa"/>
          </w:tcPr>
          <w:p w:rsidR="00B4080D" w:rsidRPr="004651DD" w:rsidRDefault="00B4080D" w:rsidP="00EA1C2D">
            <w:pP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г. Бишкек</w:t>
            </w:r>
          </w:p>
        </w:tc>
        <w:tc>
          <w:tcPr>
            <w:tcW w:w="85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11153</w:t>
            </w:r>
          </w:p>
        </w:tc>
        <w:tc>
          <w:tcPr>
            <w:tcW w:w="788"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6118</w:t>
            </w:r>
          </w:p>
        </w:tc>
        <w:tc>
          <w:tcPr>
            <w:tcW w:w="712"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54,8</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21112</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11869</w:t>
            </w:r>
          </w:p>
        </w:tc>
        <w:tc>
          <w:tcPr>
            <w:tcW w:w="74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56,2</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21699</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12115</w:t>
            </w:r>
          </w:p>
        </w:tc>
        <w:tc>
          <w:tcPr>
            <w:tcW w:w="707"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55,8</w:t>
            </w:r>
          </w:p>
        </w:tc>
      </w:tr>
      <w:tr w:rsidR="00B4080D" w:rsidRPr="004651DD" w:rsidTr="00EA1C2D">
        <w:tc>
          <w:tcPr>
            <w:tcW w:w="45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10</w:t>
            </w:r>
          </w:p>
        </w:tc>
        <w:tc>
          <w:tcPr>
            <w:tcW w:w="1826" w:type="dxa"/>
          </w:tcPr>
          <w:p w:rsidR="00B4080D" w:rsidRPr="004651DD" w:rsidRDefault="00B4080D" w:rsidP="00EA1C2D">
            <w:pP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г. Ош</w:t>
            </w:r>
          </w:p>
        </w:tc>
        <w:tc>
          <w:tcPr>
            <w:tcW w:w="85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w:t>
            </w:r>
          </w:p>
        </w:tc>
        <w:tc>
          <w:tcPr>
            <w:tcW w:w="788"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w:t>
            </w:r>
          </w:p>
        </w:tc>
        <w:tc>
          <w:tcPr>
            <w:tcW w:w="712"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8870</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5157</w:t>
            </w:r>
          </w:p>
        </w:tc>
        <w:tc>
          <w:tcPr>
            <w:tcW w:w="741"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58,1</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8107</w:t>
            </w:r>
          </w:p>
        </w:tc>
        <w:tc>
          <w:tcPr>
            <w:tcW w:w="816"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4577</w:t>
            </w:r>
          </w:p>
        </w:tc>
        <w:tc>
          <w:tcPr>
            <w:tcW w:w="707"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56,5</w:t>
            </w:r>
          </w:p>
        </w:tc>
      </w:tr>
    </w:tbl>
    <w:p w:rsidR="00B4080D" w:rsidRPr="004651DD" w:rsidRDefault="00B4080D" w:rsidP="00B4080D">
      <w:pPr>
        <w:jc w:val="both"/>
        <w:rPr>
          <w:rFonts w:ascii="Times New Roman" w:eastAsia="Calibri" w:hAnsi="Times New Roman" w:cs="Times New Roman"/>
          <w:color w:val="000000" w:themeColor="text1"/>
          <w:sz w:val="24"/>
          <w:szCs w:val="24"/>
        </w:rPr>
      </w:pPr>
    </w:p>
    <w:p w:rsidR="00B4080D" w:rsidRPr="004651DD" w:rsidRDefault="00B4080D" w:rsidP="00B4080D">
      <w:pPr>
        <w:ind w:firstLine="567"/>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 xml:space="preserve">Несмотря на то, что численность выпуска студентов вузами страны за последние 20 лет характеризуется тенденцией значительного роста, все же приходится констатировать, что в масштабе страны показатели безработицы оказались неутешительными. Официальные данные свидетельствуют о нижеследующем: если на начало анализируемого </w:t>
      </w:r>
      <w:r w:rsidRPr="004651DD">
        <w:rPr>
          <w:rFonts w:ascii="Times New Roman" w:eastAsia="Calibri" w:hAnsi="Times New Roman" w:cs="Times New Roman"/>
          <w:color w:val="000000" w:themeColor="text1"/>
          <w:sz w:val="24"/>
          <w:szCs w:val="24"/>
        </w:rPr>
        <w:lastRenderedPageBreak/>
        <w:t xml:space="preserve">периода число безработных составляло 61,0 тыс. (по состоянию на январь 2002 года) и оно к 2010 году изменилась незначительно (61,8 тыс.), то к 2020 году заметно существенное ее увеличение (76,1 тыс. человек), т.е. констатировать недостаточную востребованность диплома о высшем профессиональном образовании. </w:t>
      </w:r>
    </w:p>
    <w:p w:rsidR="00B4080D" w:rsidRPr="004651DD" w:rsidRDefault="00B4080D" w:rsidP="00B4080D">
      <w:pPr>
        <w:ind w:firstLine="567"/>
        <w:jc w:val="both"/>
        <w:rPr>
          <w:rFonts w:ascii="Times New Roman" w:eastAsia="Calibri" w:hAnsi="Times New Roman" w:cs="Times New Roman"/>
          <w:color w:val="000000" w:themeColor="text1"/>
          <w:sz w:val="24"/>
          <w:szCs w:val="24"/>
        </w:rPr>
      </w:pPr>
      <w:bookmarkStart w:id="10" w:name="_Hlk124327814"/>
      <w:r w:rsidRPr="004651DD">
        <w:rPr>
          <w:rFonts w:ascii="Times New Roman" w:eastAsia="Calibri" w:hAnsi="Times New Roman" w:cs="Times New Roman"/>
          <w:color w:val="000000" w:themeColor="text1"/>
          <w:sz w:val="24"/>
          <w:szCs w:val="24"/>
        </w:rPr>
        <w:t xml:space="preserve">Следует отметить, что в высших учебных заведениях трудятся значительное количество женщин и эти показатели страны имеют тенденцию роста. Об этом свидетельствует динамика численности профессорско-преподавательского состава ВУЗов страны в период с 2000-го по 2020-е годы.  Данное утверждение подтверждается сведениями, представленными в таблице 10, согласно которой можно отметить следующее. На начало анализируемого периода в организациях высшего профессионального образования трудились 9960 человек, в том числе 3673 женщин (36,9%), в 2010 году их общее количество выросло до 12678 человек, в том числе 6875 женщин (54,2%), а к 2020 году, несмотря на некоторое снижение общей численности профессорско-преподавательского состава (до 12197 человек), доля женщин, работающих в вузах выросла (7562 человек), составляя 62,0% от общего числа научно-педагогических работников. Указанные темпы прироста по отношению к показателям 2000 года характеризуется как 1,27 и свидетельствуют о преимущественном росте численности профессорско-преподавательского состава вузов за счет женщин. Если в начале 2000 года каждый 3-й преподаватель вуза был представлен женщиной, то 2020 году – они изменился до соотношения 2/3.  </w:t>
      </w:r>
    </w:p>
    <w:bookmarkEnd w:id="10"/>
    <w:p w:rsidR="00B4080D" w:rsidRPr="004651DD" w:rsidRDefault="00B4080D" w:rsidP="00B4080D">
      <w:pPr>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Таблица 11 – Динамика численности профессорско-преподавательского состава вузов страны в период с 2000-го по 2020 гг. (к-во чел)</w:t>
      </w:r>
    </w:p>
    <w:tbl>
      <w:tblPr>
        <w:tblStyle w:val="a9"/>
        <w:tblW w:w="0" w:type="auto"/>
        <w:tblLook w:val="04A0" w:firstRow="1" w:lastRow="0" w:firstColumn="1" w:lastColumn="0" w:noHBand="0" w:noVBand="1"/>
      </w:tblPr>
      <w:tblGrid>
        <w:gridCol w:w="704"/>
        <w:gridCol w:w="2126"/>
        <w:gridCol w:w="2268"/>
        <w:gridCol w:w="2127"/>
        <w:gridCol w:w="1869"/>
      </w:tblGrid>
      <w:tr w:rsidR="00B4080D" w:rsidRPr="004651DD" w:rsidTr="00EA1C2D">
        <w:tc>
          <w:tcPr>
            <w:tcW w:w="704" w:type="dxa"/>
          </w:tcPr>
          <w:p w:rsidR="00B4080D" w:rsidRPr="004651DD" w:rsidRDefault="00B4080D" w:rsidP="00EA1C2D">
            <w:pPr>
              <w:jc w:val="both"/>
              <w:rPr>
                <w:rFonts w:ascii="Times New Roman" w:eastAsia="Calibri" w:hAnsi="Times New Roman" w:cs="Times New Roman"/>
                <w:color w:val="000000" w:themeColor="text1"/>
                <w:sz w:val="24"/>
                <w:szCs w:val="24"/>
              </w:rPr>
            </w:pPr>
          </w:p>
        </w:tc>
        <w:tc>
          <w:tcPr>
            <w:tcW w:w="2126" w:type="dxa"/>
          </w:tcPr>
          <w:p w:rsidR="00B4080D" w:rsidRPr="004651DD" w:rsidRDefault="00B4080D" w:rsidP="00EA1C2D">
            <w:pPr>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Показатели</w:t>
            </w:r>
          </w:p>
        </w:tc>
        <w:tc>
          <w:tcPr>
            <w:tcW w:w="2268"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2000 г</w:t>
            </w:r>
          </w:p>
        </w:tc>
        <w:tc>
          <w:tcPr>
            <w:tcW w:w="2127"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2010 г.</w:t>
            </w:r>
          </w:p>
        </w:tc>
        <w:tc>
          <w:tcPr>
            <w:tcW w:w="1869"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2020 г</w:t>
            </w:r>
          </w:p>
        </w:tc>
      </w:tr>
      <w:tr w:rsidR="00B4080D" w:rsidRPr="004651DD" w:rsidTr="00EA1C2D">
        <w:tc>
          <w:tcPr>
            <w:tcW w:w="704"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w:t>
            </w:r>
          </w:p>
        </w:tc>
        <w:tc>
          <w:tcPr>
            <w:tcW w:w="2126" w:type="dxa"/>
          </w:tcPr>
          <w:p w:rsidR="00B4080D" w:rsidRPr="004651DD" w:rsidRDefault="00B4080D" w:rsidP="00EA1C2D">
            <w:pPr>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Всего</w:t>
            </w:r>
          </w:p>
        </w:tc>
        <w:tc>
          <w:tcPr>
            <w:tcW w:w="2268"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9960</w:t>
            </w:r>
          </w:p>
        </w:tc>
        <w:tc>
          <w:tcPr>
            <w:tcW w:w="2127"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12678</w:t>
            </w:r>
          </w:p>
        </w:tc>
        <w:tc>
          <w:tcPr>
            <w:tcW w:w="1869"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12197</w:t>
            </w:r>
          </w:p>
        </w:tc>
      </w:tr>
      <w:tr w:rsidR="00B4080D" w:rsidRPr="004651DD" w:rsidTr="00EA1C2D">
        <w:tc>
          <w:tcPr>
            <w:tcW w:w="704"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2</w:t>
            </w:r>
          </w:p>
        </w:tc>
        <w:tc>
          <w:tcPr>
            <w:tcW w:w="2126" w:type="dxa"/>
          </w:tcPr>
          <w:p w:rsidR="00B4080D" w:rsidRPr="004651DD" w:rsidRDefault="00B4080D" w:rsidP="00EA1C2D">
            <w:pPr>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Женщины</w:t>
            </w:r>
          </w:p>
        </w:tc>
        <w:tc>
          <w:tcPr>
            <w:tcW w:w="2268"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3673</w:t>
            </w:r>
          </w:p>
        </w:tc>
        <w:tc>
          <w:tcPr>
            <w:tcW w:w="2127"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6875</w:t>
            </w:r>
          </w:p>
        </w:tc>
        <w:tc>
          <w:tcPr>
            <w:tcW w:w="1869"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7562</w:t>
            </w:r>
          </w:p>
        </w:tc>
      </w:tr>
      <w:tr w:rsidR="00B4080D" w:rsidRPr="004651DD" w:rsidTr="00EA1C2D">
        <w:tc>
          <w:tcPr>
            <w:tcW w:w="704"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3</w:t>
            </w:r>
          </w:p>
        </w:tc>
        <w:tc>
          <w:tcPr>
            <w:tcW w:w="2126" w:type="dxa"/>
          </w:tcPr>
          <w:p w:rsidR="00B4080D" w:rsidRPr="004651DD" w:rsidRDefault="00B4080D" w:rsidP="00EA1C2D">
            <w:pPr>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 женщин</w:t>
            </w:r>
          </w:p>
        </w:tc>
        <w:tc>
          <w:tcPr>
            <w:tcW w:w="2268"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36,9</w:t>
            </w:r>
          </w:p>
        </w:tc>
        <w:tc>
          <w:tcPr>
            <w:tcW w:w="2127"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54,2</w:t>
            </w:r>
          </w:p>
        </w:tc>
        <w:tc>
          <w:tcPr>
            <w:tcW w:w="1869" w:type="dxa"/>
          </w:tcPr>
          <w:p w:rsidR="00B4080D" w:rsidRPr="004651DD" w:rsidRDefault="00B4080D" w:rsidP="00EA1C2D">
            <w:pPr>
              <w:jc w:val="center"/>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62,0</w:t>
            </w:r>
          </w:p>
        </w:tc>
      </w:tr>
    </w:tbl>
    <w:p w:rsidR="00B4080D" w:rsidRPr="004651DD" w:rsidRDefault="00B4080D" w:rsidP="00B4080D">
      <w:pPr>
        <w:ind w:firstLine="567"/>
        <w:jc w:val="both"/>
        <w:rPr>
          <w:rFonts w:ascii="Times New Roman" w:eastAsia="Calibri" w:hAnsi="Times New Roman" w:cs="Times New Roman"/>
          <w:color w:val="000000" w:themeColor="text1"/>
          <w:sz w:val="24"/>
          <w:szCs w:val="24"/>
        </w:rPr>
      </w:pPr>
    </w:p>
    <w:p w:rsidR="00B4080D" w:rsidRPr="004651DD" w:rsidRDefault="00B4080D" w:rsidP="00B4080D">
      <w:pPr>
        <w:pStyle w:val="a3"/>
        <w:tabs>
          <w:tab w:val="left" w:pos="851"/>
        </w:tabs>
        <w:ind w:left="0"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Подводя итоги можно заключить, что 2086 мест (34,76%) из </w:t>
      </w:r>
      <w:r w:rsidRPr="004651DD">
        <w:rPr>
          <w:rFonts w:ascii="Times New Roman" w:eastAsia="Calibri" w:hAnsi="Times New Roman" w:cs="Times New Roman"/>
          <w:color w:val="000000" w:themeColor="text1"/>
          <w:sz w:val="24"/>
          <w:szCs w:val="24"/>
        </w:rPr>
        <w:t xml:space="preserve">6000 </w:t>
      </w:r>
      <w:proofErr w:type="spellStart"/>
      <w:r w:rsidRPr="004651DD">
        <w:rPr>
          <w:rFonts w:ascii="Times New Roman" w:eastAsia="Calibri" w:hAnsi="Times New Roman" w:cs="Times New Roman"/>
          <w:color w:val="000000" w:themeColor="text1"/>
          <w:sz w:val="24"/>
          <w:szCs w:val="24"/>
        </w:rPr>
        <w:t>грантовых</w:t>
      </w:r>
      <w:proofErr w:type="spellEnd"/>
      <w:r w:rsidRPr="004651DD">
        <w:rPr>
          <w:rFonts w:ascii="Times New Roman" w:eastAsia="Calibri" w:hAnsi="Times New Roman" w:cs="Times New Roman"/>
          <w:color w:val="000000" w:themeColor="text1"/>
          <w:sz w:val="24"/>
          <w:szCs w:val="24"/>
        </w:rPr>
        <w:t xml:space="preserve">, выделены на специальности, основанные на </w:t>
      </w:r>
      <w:r w:rsidRPr="004651DD">
        <w:rPr>
          <w:rFonts w:ascii="Times New Roman" w:eastAsia="Calibri" w:hAnsi="Times New Roman" w:cs="Times New Roman"/>
          <w:color w:val="000000" w:themeColor="text1"/>
          <w:sz w:val="24"/>
          <w:szCs w:val="24"/>
          <w:lang w:val="en-US"/>
        </w:rPr>
        <w:t>STEM</w:t>
      </w:r>
      <w:r w:rsidRPr="004651DD">
        <w:rPr>
          <w:rFonts w:ascii="Times New Roman" w:eastAsia="Calibri" w:hAnsi="Times New Roman" w:cs="Times New Roman"/>
          <w:color w:val="000000" w:themeColor="text1"/>
          <w:sz w:val="24"/>
          <w:szCs w:val="24"/>
        </w:rPr>
        <w:t xml:space="preserve"> знания, т.е. в сферы </w:t>
      </w:r>
      <w:r w:rsidRPr="004651DD">
        <w:rPr>
          <w:rFonts w:ascii="Times New Roman" w:eastAsia="Times New Roman" w:hAnsi="Times New Roman" w:cs="Times New Roman"/>
          <w:color w:val="000000" w:themeColor="text1"/>
          <w:sz w:val="24"/>
          <w:szCs w:val="24"/>
          <w:lang w:eastAsia="ru-RU"/>
        </w:rPr>
        <w:t>компьютерных технологий 502 (8,36%), пищевой, обрабатывающей промышленности и машиностроения – 450 (7,5%), сельского хозяйства – 438 (7,3%), энергетики – 130 (2,16%), здравоохранения – 123 (2,05%), транспорта – 116 (1,93%) и</w:t>
      </w:r>
      <w:r w:rsidRPr="004651DD">
        <w:rPr>
          <w:rFonts w:ascii="Times New Roman" w:eastAsia="Calibri" w:hAnsi="Times New Roman" w:cs="Times New Roman"/>
          <w:color w:val="000000" w:themeColor="text1"/>
          <w:sz w:val="24"/>
          <w:szCs w:val="24"/>
        </w:rPr>
        <w:t xml:space="preserve"> </w:t>
      </w:r>
      <w:r w:rsidRPr="004651DD">
        <w:rPr>
          <w:rFonts w:ascii="Times New Roman" w:eastAsia="Times New Roman" w:hAnsi="Times New Roman" w:cs="Times New Roman"/>
          <w:color w:val="000000" w:themeColor="text1"/>
          <w:sz w:val="24"/>
          <w:szCs w:val="24"/>
          <w:lang w:eastAsia="ru-RU"/>
        </w:rPr>
        <w:t xml:space="preserve">связи – 52 мест (0,86%). В целом объемом </w:t>
      </w:r>
      <w:proofErr w:type="spellStart"/>
      <w:r w:rsidRPr="004651DD">
        <w:rPr>
          <w:rFonts w:ascii="Times New Roman" w:eastAsia="Times New Roman" w:hAnsi="Times New Roman" w:cs="Times New Roman"/>
          <w:color w:val="000000" w:themeColor="text1"/>
          <w:sz w:val="24"/>
          <w:szCs w:val="24"/>
          <w:lang w:eastAsia="ru-RU"/>
        </w:rPr>
        <w:t>грантовых</w:t>
      </w:r>
      <w:proofErr w:type="spellEnd"/>
      <w:r w:rsidRPr="004651DD">
        <w:rPr>
          <w:rFonts w:ascii="Times New Roman" w:eastAsia="Times New Roman" w:hAnsi="Times New Roman" w:cs="Times New Roman"/>
          <w:color w:val="000000" w:themeColor="text1"/>
          <w:sz w:val="24"/>
          <w:szCs w:val="24"/>
          <w:lang w:eastAsia="ru-RU"/>
        </w:rPr>
        <w:t xml:space="preserve"> мест, выделенных на указанные цели, можно быть удовлетворительным. Однако оценка этих показателей в контексте общей совокупной численности контингента (230206 студентов), принятого на </w:t>
      </w:r>
      <w:proofErr w:type="spellStart"/>
      <w:r w:rsidRPr="004651DD">
        <w:rPr>
          <w:rFonts w:ascii="Times New Roman" w:eastAsia="Times New Roman" w:hAnsi="Times New Roman" w:cs="Times New Roman"/>
          <w:color w:val="000000" w:themeColor="text1"/>
          <w:sz w:val="24"/>
          <w:szCs w:val="24"/>
          <w:lang w:eastAsia="ru-RU"/>
        </w:rPr>
        <w:t>грантовой</w:t>
      </w:r>
      <w:proofErr w:type="spellEnd"/>
      <w:r w:rsidRPr="004651DD">
        <w:rPr>
          <w:rFonts w:ascii="Times New Roman" w:eastAsia="Times New Roman" w:hAnsi="Times New Roman" w:cs="Times New Roman"/>
          <w:color w:val="000000" w:themeColor="text1"/>
          <w:sz w:val="24"/>
          <w:szCs w:val="24"/>
          <w:lang w:eastAsia="ru-RU"/>
        </w:rPr>
        <w:t xml:space="preserve"> и контрактной основах, то вырисовывается неблагополучная картина. Такой вывод подкрепляется тем, что численность студентов, обучающихся по естественнонаучному направлению равна 5369, и она составляет всего 2,33% от общего контингента студентов вузов.</w:t>
      </w:r>
    </w:p>
    <w:p w:rsidR="00B4080D" w:rsidRPr="004651DD" w:rsidRDefault="00B4080D" w:rsidP="00B4080D">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В 2021-2022 учебном году ведущими техническими вузами Кыргызской Республики принято 27959 человек, 84,1% которого на контрактной основе. Лидером приема является </w:t>
      </w:r>
      <w:proofErr w:type="spellStart"/>
      <w:r w:rsidRPr="004651DD">
        <w:rPr>
          <w:rFonts w:ascii="Times New Roman" w:eastAsia="Times New Roman" w:hAnsi="Times New Roman" w:cs="Times New Roman"/>
          <w:color w:val="000000" w:themeColor="text1"/>
          <w:sz w:val="24"/>
          <w:szCs w:val="24"/>
          <w:lang w:eastAsia="ru-RU"/>
        </w:rPr>
        <w:t>ОшТУ</w:t>
      </w:r>
      <w:proofErr w:type="spellEnd"/>
      <w:r w:rsidRPr="004651DD">
        <w:rPr>
          <w:rFonts w:ascii="Times New Roman" w:eastAsia="Times New Roman" w:hAnsi="Times New Roman" w:cs="Times New Roman"/>
          <w:color w:val="000000" w:themeColor="text1"/>
          <w:sz w:val="24"/>
          <w:szCs w:val="24"/>
          <w:lang w:eastAsia="ru-RU"/>
        </w:rPr>
        <w:t xml:space="preserve"> (11766 студентов), второе место занимает КГТУ им. И. </w:t>
      </w:r>
      <w:proofErr w:type="spellStart"/>
      <w:r w:rsidRPr="004651DD">
        <w:rPr>
          <w:rFonts w:ascii="Times New Roman" w:eastAsia="Times New Roman" w:hAnsi="Times New Roman" w:cs="Times New Roman"/>
          <w:color w:val="000000" w:themeColor="text1"/>
          <w:sz w:val="24"/>
          <w:szCs w:val="24"/>
          <w:lang w:eastAsia="ru-RU"/>
        </w:rPr>
        <w:t>Раззакова</w:t>
      </w:r>
      <w:proofErr w:type="spellEnd"/>
      <w:r w:rsidRPr="004651DD">
        <w:rPr>
          <w:rFonts w:ascii="Times New Roman" w:eastAsia="Times New Roman" w:hAnsi="Times New Roman" w:cs="Times New Roman"/>
          <w:color w:val="000000" w:themeColor="text1"/>
          <w:sz w:val="24"/>
          <w:szCs w:val="24"/>
          <w:lang w:eastAsia="ru-RU"/>
        </w:rPr>
        <w:t xml:space="preserve"> (8040 студентов), третье место – КГУСТА им. Н. </w:t>
      </w:r>
      <w:proofErr w:type="spellStart"/>
      <w:r w:rsidRPr="004651DD">
        <w:rPr>
          <w:rFonts w:ascii="Times New Roman" w:eastAsia="Times New Roman" w:hAnsi="Times New Roman" w:cs="Times New Roman"/>
          <w:color w:val="000000" w:themeColor="text1"/>
          <w:sz w:val="24"/>
          <w:szCs w:val="24"/>
          <w:lang w:eastAsia="ru-RU"/>
        </w:rPr>
        <w:t>Исанова</w:t>
      </w:r>
      <w:proofErr w:type="spellEnd"/>
      <w:r w:rsidRPr="004651DD">
        <w:rPr>
          <w:rFonts w:ascii="Times New Roman" w:eastAsia="Times New Roman" w:hAnsi="Times New Roman" w:cs="Times New Roman"/>
          <w:color w:val="000000" w:themeColor="text1"/>
          <w:sz w:val="24"/>
          <w:szCs w:val="24"/>
          <w:lang w:eastAsia="ru-RU"/>
        </w:rPr>
        <w:t xml:space="preserve"> (5834 студента) и четвертое место – КГГУ им. У. </w:t>
      </w:r>
      <w:proofErr w:type="spellStart"/>
      <w:r w:rsidRPr="004651DD">
        <w:rPr>
          <w:rFonts w:ascii="Times New Roman" w:eastAsia="Times New Roman" w:hAnsi="Times New Roman" w:cs="Times New Roman"/>
          <w:color w:val="000000" w:themeColor="text1"/>
          <w:sz w:val="24"/>
          <w:szCs w:val="24"/>
          <w:lang w:eastAsia="ru-RU"/>
        </w:rPr>
        <w:t>Асаналиева</w:t>
      </w:r>
      <w:proofErr w:type="spellEnd"/>
      <w:r w:rsidRPr="004651DD">
        <w:rPr>
          <w:rFonts w:ascii="Times New Roman" w:eastAsia="Times New Roman" w:hAnsi="Times New Roman" w:cs="Times New Roman"/>
          <w:color w:val="000000" w:themeColor="text1"/>
          <w:sz w:val="24"/>
          <w:szCs w:val="24"/>
          <w:lang w:eastAsia="ru-RU"/>
        </w:rPr>
        <w:t xml:space="preserve"> (2319 студентов).</w:t>
      </w:r>
    </w:p>
    <w:p w:rsidR="00B4080D" w:rsidRPr="004651DD" w:rsidRDefault="00B4080D" w:rsidP="00B4080D">
      <w:pPr>
        <w:spacing w:line="276" w:lineRule="auto"/>
        <w:ind w:firstLine="567"/>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 xml:space="preserve">Гендерный анализ показателей подготовки кадров, осуществленной за последние двадцать лет, позволяет констатировать тенденцию роста представителей женского пола. </w:t>
      </w:r>
      <w:r w:rsidRPr="004651DD">
        <w:rPr>
          <w:rFonts w:ascii="Times New Roman" w:eastAsia="Calibri" w:hAnsi="Times New Roman" w:cs="Times New Roman"/>
          <w:color w:val="000000" w:themeColor="text1"/>
          <w:sz w:val="24"/>
          <w:szCs w:val="24"/>
        </w:rPr>
        <w:lastRenderedPageBreak/>
        <w:t xml:space="preserve">Если в начале века доля выпускников из числа женщин составляла 52,8%, а в 2010 году – 55,9%, то в 2020 году она выросла до 57,0%. Следует отметить в указанном аспекте особую роль региональных вузов страны. Если в начале века больше всех женщин выпускались </w:t>
      </w:r>
      <w:proofErr w:type="spellStart"/>
      <w:r w:rsidRPr="004651DD">
        <w:rPr>
          <w:rFonts w:ascii="Times New Roman" w:eastAsia="Calibri" w:hAnsi="Times New Roman" w:cs="Times New Roman"/>
          <w:color w:val="000000" w:themeColor="text1"/>
          <w:sz w:val="24"/>
          <w:szCs w:val="24"/>
        </w:rPr>
        <w:t>Баткенским</w:t>
      </w:r>
      <w:proofErr w:type="spellEnd"/>
      <w:r w:rsidRPr="004651DD">
        <w:rPr>
          <w:rFonts w:ascii="Times New Roman" w:eastAsia="Calibri" w:hAnsi="Times New Roman" w:cs="Times New Roman"/>
          <w:color w:val="000000" w:themeColor="text1"/>
          <w:sz w:val="24"/>
          <w:szCs w:val="24"/>
        </w:rPr>
        <w:t xml:space="preserve"> государственным университетом (84,8%), то к 2020 году лидерство перешло </w:t>
      </w:r>
      <w:proofErr w:type="spellStart"/>
      <w:r w:rsidRPr="004651DD">
        <w:rPr>
          <w:rFonts w:ascii="Times New Roman" w:eastAsia="Calibri" w:hAnsi="Times New Roman" w:cs="Times New Roman"/>
          <w:color w:val="000000" w:themeColor="text1"/>
          <w:sz w:val="24"/>
          <w:szCs w:val="24"/>
        </w:rPr>
        <w:t>Джалал-Абадскому</w:t>
      </w:r>
      <w:proofErr w:type="spellEnd"/>
      <w:r w:rsidRPr="004651DD">
        <w:rPr>
          <w:rFonts w:ascii="Times New Roman" w:eastAsia="Calibri" w:hAnsi="Times New Roman" w:cs="Times New Roman"/>
          <w:color w:val="000000" w:themeColor="text1"/>
          <w:sz w:val="24"/>
          <w:szCs w:val="24"/>
        </w:rPr>
        <w:t xml:space="preserve"> и </w:t>
      </w:r>
      <w:proofErr w:type="spellStart"/>
      <w:r w:rsidRPr="004651DD">
        <w:rPr>
          <w:rFonts w:ascii="Times New Roman" w:eastAsia="Calibri" w:hAnsi="Times New Roman" w:cs="Times New Roman"/>
          <w:color w:val="000000" w:themeColor="text1"/>
          <w:sz w:val="24"/>
          <w:szCs w:val="24"/>
        </w:rPr>
        <w:t>Таласскому</w:t>
      </w:r>
      <w:proofErr w:type="spellEnd"/>
      <w:r w:rsidRPr="004651DD">
        <w:rPr>
          <w:rFonts w:ascii="Times New Roman" w:eastAsia="Calibri" w:hAnsi="Times New Roman" w:cs="Times New Roman"/>
          <w:color w:val="000000" w:themeColor="text1"/>
          <w:sz w:val="24"/>
          <w:szCs w:val="24"/>
        </w:rPr>
        <w:t xml:space="preserve"> государственным университетам (от 52,9% до 57,2%) и </w:t>
      </w:r>
      <w:proofErr w:type="spellStart"/>
      <w:r w:rsidRPr="004651DD">
        <w:rPr>
          <w:rFonts w:ascii="Times New Roman" w:eastAsia="Calibri" w:hAnsi="Times New Roman" w:cs="Times New Roman"/>
          <w:color w:val="000000" w:themeColor="text1"/>
          <w:sz w:val="24"/>
          <w:szCs w:val="24"/>
        </w:rPr>
        <w:t>Таласской</w:t>
      </w:r>
      <w:proofErr w:type="spellEnd"/>
      <w:r w:rsidRPr="004651DD">
        <w:rPr>
          <w:rFonts w:ascii="Times New Roman" w:eastAsia="Calibri" w:hAnsi="Times New Roman" w:cs="Times New Roman"/>
          <w:color w:val="000000" w:themeColor="text1"/>
          <w:sz w:val="24"/>
          <w:szCs w:val="24"/>
        </w:rPr>
        <w:t xml:space="preserve"> областей (от 59,7% до 81,2%, соответственно). К указанному периоду характерно также то, что среди профессорско-преподавательского состава университетов стали доминировать представители женского пола, т.е. если в начале 2000 года их доля составляли 36,9%, то к 2020 году – 62,0%. </w:t>
      </w:r>
    </w:p>
    <w:p w:rsidR="00B4080D" w:rsidRPr="004651DD" w:rsidRDefault="00B4080D" w:rsidP="00556F1E">
      <w:pPr>
        <w:spacing w:line="276" w:lineRule="auto"/>
        <w:ind w:firstLine="567"/>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Проведенный анализ также показал, что несмотря на тенденцию существенного роста численности лиц, имеющих высшее профессиональное образование, все же показатели безработицы в стране оказались неутешительными и имели тенденцию роста. Согласно данным Национального статистического комитета Кыргызской Республики в 2002 году число безработных составляло 61,0 тыс., а к 2020 году выросло до 76,1 тыс. человек.</w:t>
      </w:r>
      <w:r w:rsidR="00556F1E" w:rsidRPr="004651DD">
        <w:rPr>
          <w:rFonts w:ascii="Times New Roman" w:eastAsia="Calibri" w:hAnsi="Times New Roman" w:cs="Times New Roman"/>
          <w:color w:val="000000" w:themeColor="text1"/>
          <w:sz w:val="24"/>
          <w:szCs w:val="24"/>
        </w:rPr>
        <w:t xml:space="preserve"> </w:t>
      </w:r>
    </w:p>
    <w:p w:rsidR="00556F1E" w:rsidRPr="004651DD" w:rsidRDefault="00556F1E" w:rsidP="00556F1E">
      <w:pPr>
        <w:spacing w:line="276" w:lineRule="auto"/>
        <w:ind w:firstLine="567"/>
        <w:jc w:val="both"/>
        <w:rPr>
          <w:rFonts w:ascii="Times New Roman" w:eastAsia="Calibri" w:hAnsi="Times New Roman" w:cs="Times New Roman"/>
          <w:color w:val="000000" w:themeColor="text1"/>
          <w:sz w:val="24"/>
          <w:szCs w:val="24"/>
        </w:rPr>
      </w:pPr>
    </w:p>
    <w:p w:rsidR="006B18A8" w:rsidRPr="004651DD" w:rsidRDefault="006B18A8" w:rsidP="00EB7B65">
      <w:pPr>
        <w:pStyle w:val="a3"/>
        <w:numPr>
          <w:ilvl w:val="0"/>
          <w:numId w:val="6"/>
        </w:numPr>
        <w:ind w:hanging="295"/>
        <w:jc w:val="center"/>
        <w:rPr>
          <w:rFonts w:ascii="Times New Roman" w:hAnsi="Times New Roman" w:cs="Times New Roman"/>
          <w:b/>
          <w:color w:val="000000" w:themeColor="text1"/>
          <w:sz w:val="28"/>
          <w:szCs w:val="28"/>
          <w:lang w:val="ky-KG"/>
        </w:rPr>
      </w:pPr>
      <w:r w:rsidRPr="004651DD">
        <w:rPr>
          <w:rFonts w:ascii="Times New Roman" w:hAnsi="Times New Roman" w:cs="Times New Roman"/>
          <w:b/>
          <w:color w:val="000000" w:themeColor="text1"/>
          <w:sz w:val="28"/>
          <w:szCs w:val="28"/>
          <w:lang w:val="ky-KG"/>
        </w:rPr>
        <w:t xml:space="preserve">Особенности выбора </w:t>
      </w:r>
      <w:r w:rsidRPr="004651DD">
        <w:rPr>
          <w:rFonts w:ascii="Times New Roman" w:hAnsi="Times New Roman" w:cs="Times New Roman"/>
          <w:b/>
          <w:color w:val="000000" w:themeColor="text1"/>
          <w:sz w:val="28"/>
          <w:szCs w:val="28"/>
        </w:rPr>
        <w:t>SТЕМ</w:t>
      </w:r>
      <w:r w:rsidR="007576B9" w:rsidRPr="004651DD">
        <w:rPr>
          <w:rFonts w:ascii="Times New Roman" w:hAnsi="Times New Roman" w:cs="Times New Roman"/>
          <w:b/>
          <w:color w:val="000000" w:themeColor="text1"/>
          <w:sz w:val="28"/>
          <w:szCs w:val="28"/>
          <w:lang w:val="ky-KG"/>
        </w:rPr>
        <w:t xml:space="preserve"> профессий и профориентаци</w:t>
      </w:r>
      <w:r w:rsidRPr="004651DD">
        <w:rPr>
          <w:rFonts w:ascii="Times New Roman" w:hAnsi="Times New Roman" w:cs="Times New Roman"/>
          <w:b/>
          <w:color w:val="000000" w:themeColor="text1"/>
          <w:sz w:val="28"/>
          <w:szCs w:val="28"/>
          <w:lang w:val="ky-KG"/>
        </w:rPr>
        <w:t>онная работа, проводимая ведущими техническими вузами Кыргызской Республики</w:t>
      </w:r>
    </w:p>
    <w:p w:rsidR="00EB7B65" w:rsidRPr="004651DD" w:rsidRDefault="00EB7B65" w:rsidP="00EB7B65">
      <w:pPr>
        <w:pStyle w:val="a3"/>
        <w:ind w:left="862"/>
        <w:rPr>
          <w:rFonts w:ascii="Times New Roman" w:hAnsi="Times New Roman" w:cs="Times New Roman"/>
          <w:b/>
          <w:color w:val="000000" w:themeColor="text1"/>
          <w:sz w:val="28"/>
          <w:szCs w:val="28"/>
          <w:lang w:val="ky-KG"/>
        </w:rPr>
      </w:pPr>
    </w:p>
    <w:p w:rsidR="006B18A8" w:rsidRPr="004651DD" w:rsidRDefault="006B18A8" w:rsidP="006B18A8">
      <w:pPr>
        <w:spacing w:line="256" w:lineRule="auto"/>
        <w:ind w:firstLine="567"/>
        <w:jc w:val="both"/>
        <w:rPr>
          <w:rFonts w:ascii="Times New Roman" w:hAnsi="Times New Roman" w:cs="Times New Roman"/>
          <w:b/>
          <w:color w:val="000000" w:themeColor="text1"/>
          <w:sz w:val="24"/>
          <w:szCs w:val="24"/>
        </w:rPr>
      </w:pPr>
      <w:r w:rsidRPr="004651DD">
        <w:rPr>
          <w:rFonts w:ascii="Times New Roman" w:hAnsi="Times New Roman" w:cs="Times New Roman"/>
          <w:b/>
          <w:color w:val="000000" w:themeColor="text1"/>
          <w:sz w:val="24"/>
          <w:szCs w:val="24"/>
          <w:lang w:val="ky-KG"/>
        </w:rPr>
        <w:t xml:space="preserve">3.1. Факторы, влияющие на выбор </w:t>
      </w:r>
      <w:r w:rsidRPr="004651DD">
        <w:rPr>
          <w:rFonts w:ascii="Times New Roman" w:hAnsi="Times New Roman" w:cs="Times New Roman"/>
          <w:b/>
          <w:color w:val="000000" w:themeColor="text1"/>
          <w:sz w:val="24"/>
          <w:szCs w:val="24"/>
        </w:rPr>
        <w:t xml:space="preserve">SТЕМ-профессий (Анализ источников) </w:t>
      </w:r>
    </w:p>
    <w:p w:rsidR="006B18A8" w:rsidRPr="004651DD" w:rsidRDefault="006B18A8" w:rsidP="006B18A8">
      <w:pPr>
        <w:spacing w:after="0" w:line="276" w:lineRule="auto"/>
        <w:ind w:firstLine="567"/>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При выборе профессий значительную роль играют учителя, соответственно высококвалифицированные учителя в области </w:t>
      </w:r>
      <w:r w:rsidRPr="004651DD">
        <w:rPr>
          <w:rFonts w:ascii="Times New Roman" w:hAnsi="Times New Roman" w:cs="Times New Roman"/>
          <w:color w:val="000000" w:themeColor="text1"/>
          <w:sz w:val="24"/>
          <w:szCs w:val="24"/>
          <w:lang w:val="de-DE"/>
        </w:rPr>
        <w:t>S</w:t>
      </w:r>
      <w:r w:rsidRPr="004651DD">
        <w:rPr>
          <w:rFonts w:ascii="Times New Roman" w:hAnsi="Times New Roman" w:cs="Times New Roman"/>
          <w:color w:val="000000" w:themeColor="text1"/>
          <w:sz w:val="24"/>
          <w:szCs w:val="24"/>
        </w:rPr>
        <w:t xml:space="preserve">ТЕМ являются неотъемлемой частью качественного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rPr>
        <w:t xml:space="preserve">ТЕМ образования. Однако, то что во многих школах преподают люди, имеющие недостаточную квалифицированную подготовку в сфере педагогического образования. В частности, исследованиях ЮНЕСКО утверждается, что в мире 85% учителей начальной школы имеют педагогическое образование, однако за этим показателем скрываются существенные региональные различия [9]. Данная ситуация вызывает ещё большее беспокойство в связи с тем, что, недостаточная квалификация учителей по </w:t>
      </w:r>
      <w:r w:rsidRPr="004651DD">
        <w:rPr>
          <w:rFonts w:ascii="Times New Roman" w:hAnsi="Times New Roman" w:cs="Times New Roman"/>
          <w:color w:val="000000" w:themeColor="text1"/>
          <w:sz w:val="24"/>
          <w:szCs w:val="24"/>
          <w:lang w:val="de-DE"/>
        </w:rPr>
        <w:t>S</w:t>
      </w:r>
      <w:r w:rsidRPr="004651DD">
        <w:rPr>
          <w:rFonts w:ascii="Times New Roman" w:hAnsi="Times New Roman" w:cs="Times New Roman"/>
          <w:color w:val="000000" w:themeColor="text1"/>
          <w:sz w:val="24"/>
          <w:szCs w:val="24"/>
        </w:rPr>
        <w:t xml:space="preserve">ТЕМ-предметам зачастую сопровождается проблемой переполненных классов. Так, на одного учителя в целом во многих школах страны (особенно в гг. Бишкек и Ош) приходится 30-40 учеников (государственные школьные образовательные организации), а иногда и больше. Переполненные классы, недостаточный уровень профессиональной подготовки преподавателей, отсутствие возможностей для профессионального развития – все эти факторы негативно влияют на обучение. </w:t>
      </w:r>
    </w:p>
    <w:p w:rsidR="006B18A8" w:rsidRPr="004651DD" w:rsidRDefault="006B18A8" w:rsidP="006B18A8">
      <w:pPr>
        <w:spacing w:after="0" w:line="276" w:lineRule="auto"/>
        <w:jc w:val="both"/>
        <w:rPr>
          <w:rFonts w:ascii="Times New Roman" w:hAnsi="Times New Roman" w:cs="Times New Roman"/>
          <w:color w:val="000000" w:themeColor="text1"/>
          <w:sz w:val="24"/>
          <w:szCs w:val="24"/>
        </w:rPr>
      </w:pPr>
      <w:r w:rsidRPr="004651DD">
        <w:rPr>
          <w:rFonts w:asciiTheme="majorHAnsi" w:hAnsiTheme="majorHAnsi" w:cstheme="majorHAnsi"/>
          <w:color w:val="000000" w:themeColor="text1"/>
          <w:sz w:val="24"/>
          <w:szCs w:val="24"/>
        </w:rPr>
        <w:tab/>
      </w:r>
      <w:r w:rsidRPr="004651DD">
        <w:rPr>
          <w:rFonts w:ascii="Times New Roman" w:hAnsi="Times New Roman" w:cs="Times New Roman"/>
          <w:color w:val="000000" w:themeColor="text1"/>
          <w:sz w:val="24"/>
          <w:szCs w:val="24"/>
        </w:rPr>
        <w:t xml:space="preserve">Основывая на результаты исследования, проведенные Центром оценки в образовании и методов обучения (ЦООМО), можно утверждать прямое влияние квалификации учителей на образовательные достижения учащихся по тому или иному предмету. В частности, отмечается, что в период с 2013-го по 2017 гг. прошли повышение квалификации всего 30-35% учителей, из которых 35% прошли курсы, организованные Кыргызской Академией образования (КАО), 51% курсы областного института усовершенствования, 19,2% курсы при каком-либо вузе, 25.5% курсы, проводимые международными организациями (образовательными программами) и 13,3% курсы, </w:t>
      </w:r>
      <w:r w:rsidRPr="004651DD">
        <w:rPr>
          <w:rFonts w:ascii="Times New Roman" w:hAnsi="Times New Roman" w:cs="Times New Roman"/>
          <w:color w:val="000000" w:themeColor="text1"/>
          <w:sz w:val="24"/>
          <w:szCs w:val="24"/>
        </w:rPr>
        <w:lastRenderedPageBreak/>
        <w:t xml:space="preserve">проводимые местными НПО. Причем только 59% респондентов ответили, что имеют возможность самостоятельно выбирать курсы повышения квалификации. </w:t>
      </w:r>
    </w:p>
    <w:p w:rsidR="006B18A8" w:rsidRPr="004651DD" w:rsidRDefault="006B18A8" w:rsidP="006B18A8">
      <w:pPr>
        <w:spacing w:after="0"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Опрос учителей по естественно-научным предметам, проведенный среди пилотных школ городов Бишкек и Ош в рамках проекта «Девочки в науке» в ноябре 2020 года и в марте 2021 года (время ограничений по COVID), показал снижение этого показателя до 20%. Следует отметить, что многие школы не были готовы к онлайн обучению и соответственно много трудностей в преподавании испытали учителя школ. Квалификацию в основном учителя повышали по применению цифровых технологий в учебном процессе, что являлось важной при онлайн обучении.</w:t>
      </w:r>
    </w:p>
    <w:p w:rsidR="006B18A8" w:rsidRPr="004651DD" w:rsidRDefault="006B18A8" w:rsidP="006B18A8">
      <w:pPr>
        <w:spacing w:after="0"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Материальное оснащение как правило также играет важную роль в образовательном процессе. Особенно это важно при ведении занятий по естественно-научным предметам. На вопрос «имеется ли специально оборудованные классы?» ответы респондентов распределились следующим образом: химическая лаборатория имеет 51,3% оснащенности, физическая лаборатория 50,2%, компьютерный класс 84,5%, кабинет литературы и языка 82,0% соответственно. Таким образом, низкий процент материально-технической оснащенности в школах не позволяет осуществлять учебно-воспитательный процесс в полном объеме особенно по </w:t>
      </w:r>
      <w:r w:rsidRPr="004651DD">
        <w:rPr>
          <w:rFonts w:ascii="Times New Roman" w:hAnsi="Times New Roman" w:cs="Times New Roman"/>
          <w:color w:val="000000" w:themeColor="text1"/>
          <w:sz w:val="24"/>
          <w:szCs w:val="24"/>
          <w:lang w:val="de-DE"/>
        </w:rPr>
        <w:t>STEM</w:t>
      </w:r>
      <w:r w:rsidRPr="004651DD">
        <w:rPr>
          <w:rFonts w:ascii="Times New Roman" w:hAnsi="Times New Roman" w:cs="Times New Roman"/>
          <w:color w:val="000000" w:themeColor="text1"/>
          <w:sz w:val="24"/>
          <w:szCs w:val="24"/>
        </w:rPr>
        <w:t xml:space="preserve">-профилям. Так, как ресурсное обеспечение школ позволяет работать в режиме функционирования с переходом на режим развития, реализовывать вариативные программы в полном объеме, создавать необходимые условия для применения компонента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rPr>
        <w:t>ТЕМ в учебном процессе, в котором главную роль играют проектно-исследовательская работа учащихся в группах</w:t>
      </w:r>
      <w:r w:rsidRPr="004651DD">
        <w:rPr>
          <w:rFonts w:ascii="Times New Roman" w:hAnsi="Times New Roman" w:cs="Times New Roman"/>
          <w:b/>
          <w:bCs/>
          <w:color w:val="000000" w:themeColor="text1"/>
          <w:sz w:val="24"/>
          <w:szCs w:val="24"/>
        </w:rPr>
        <w:t>.</w:t>
      </w:r>
    </w:p>
    <w:p w:rsidR="006B18A8" w:rsidRPr="004651DD" w:rsidRDefault="006B18A8" w:rsidP="006B18A8">
      <w:pPr>
        <w:spacing w:after="0" w:line="276" w:lineRule="auto"/>
        <w:jc w:val="both"/>
        <w:rPr>
          <w:rFonts w:ascii="Times New Roman" w:hAnsi="Times New Roman" w:cs="Times New Roman"/>
          <w:b/>
          <w:bCs/>
          <w:color w:val="000000" w:themeColor="text1"/>
          <w:sz w:val="24"/>
          <w:szCs w:val="24"/>
        </w:rPr>
      </w:pPr>
    </w:p>
    <w:p w:rsidR="006B18A8" w:rsidRPr="004651DD" w:rsidRDefault="006B18A8" w:rsidP="006B18A8">
      <w:pPr>
        <w:spacing w:after="0"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Как было отмечено выше,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rPr>
        <w:t>ТЕМ-компонент в учебном процессе предполагает проведение различных проектно-исследовательских работ учащихся. То на вопрос «как часто Вы с учениками выполняете исследовательские проекты» респонденты ответили следующим образом: никогда - 33,3%, иногда - 57%, часто – 9,2% и не было ответа от 0,5%.</w:t>
      </w:r>
    </w:p>
    <w:p w:rsidR="006B18A8" w:rsidRPr="004651DD" w:rsidRDefault="006B18A8" w:rsidP="006B18A8">
      <w:pPr>
        <w:spacing w:after="0" w:line="276" w:lineRule="auto"/>
        <w:jc w:val="both"/>
        <w:rPr>
          <w:rFonts w:ascii="Times New Roman" w:hAnsi="Times New Roman" w:cs="Times New Roman"/>
          <w:color w:val="000000" w:themeColor="text1"/>
          <w:sz w:val="24"/>
          <w:szCs w:val="24"/>
        </w:rPr>
      </w:pPr>
    </w:p>
    <w:p w:rsidR="006B18A8" w:rsidRPr="004651DD" w:rsidRDefault="006B18A8" w:rsidP="006B18A8">
      <w:pPr>
        <w:spacing w:after="0"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Результаты данного исследования говорят о том, что учителя школ не имеют полной осведомленности о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rPr>
        <w:t xml:space="preserve">ТЕМ-образовании и инновационных методах, как проектно-исследовательская работа, которые необходимо применять в учебном процессе. </w:t>
      </w:r>
    </w:p>
    <w:p w:rsidR="006B18A8" w:rsidRPr="004651DD" w:rsidRDefault="006B18A8" w:rsidP="006B18A8">
      <w:pPr>
        <w:spacing w:after="0" w:line="276" w:lineRule="auto"/>
        <w:jc w:val="both"/>
        <w:rPr>
          <w:rFonts w:ascii="Times New Roman" w:hAnsi="Times New Roman" w:cs="Times New Roman"/>
          <w:b/>
          <w:bCs/>
          <w:color w:val="000000" w:themeColor="text1"/>
          <w:sz w:val="24"/>
          <w:szCs w:val="24"/>
        </w:rPr>
      </w:pPr>
    </w:p>
    <w:p w:rsidR="006B18A8" w:rsidRPr="004651DD" w:rsidRDefault="006B18A8" w:rsidP="006B18A8">
      <w:pPr>
        <w:spacing w:after="0"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Наличие высшего педагогического образования у учителей играет главную роль. От квалифицированной подготовленности учителя зависит его дальнейшая педагогическая деятельность. В школах Кыргызстана не все учителя имеют высшее педагогическое образование.</w:t>
      </w:r>
      <w:r w:rsidRPr="004651DD">
        <w:rPr>
          <w:rFonts w:ascii="Times New Roman" w:hAnsi="Times New Roman" w:cs="Times New Roman"/>
          <w:b/>
          <w:bCs/>
          <w:color w:val="000000" w:themeColor="text1"/>
          <w:sz w:val="24"/>
          <w:szCs w:val="24"/>
        </w:rPr>
        <w:t xml:space="preserve"> </w:t>
      </w:r>
      <w:r w:rsidRPr="004651DD">
        <w:rPr>
          <w:rFonts w:ascii="Times New Roman" w:hAnsi="Times New Roman" w:cs="Times New Roman"/>
          <w:color w:val="000000" w:themeColor="text1"/>
          <w:sz w:val="24"/>
          <w:szCs w:val="24"/>
        </w:rPr>
        <w:t>Ответы респондентов в разрезе областей Кыргызской Республики на вопрос «Какое образование Вы имеете?» представлены в таблице 12. Как видно из таблицы от 3% до 8% учителей не имеет педагогического образования. Также в школы привлекаются учителя с неоконченным высшим образованием, средним специальным образованием, что также сказывается на качестве ведения учебного процесса.</w:t>
      </w:r>
    </w:p>
    <w:p w:rsidR="006B18A8" w:rsidRPr="004651DD" w:rsidRDefault="006B18A8" w:rsidP="006B18A8">
      <w:pPr>
        <w:spacing w:after="0" w:line="276" w:lineRule="auto"/>
        <w:jc w:val="both"/>
        <w:rPr>
          <w:rFonts w:asciiTheme="majorHAnsi" w:hAnsiTheme="majorHAnsi" w:cstheme="majorHAnsi"/>
          <w:color w:val="000000" w:themeColor="text1"/>
          <w:sz w:val="24"/>
          <w:szCs w:val="24"/>
        </w:rPr>
      </w:pPr>
    </w:p>
    <w:p w:rsidR="006B18A8" w:rsidRPr="004651DD" w:rsidRDefault="006B18A8" w:rsidP="006B18A8">
      <w:pPr>
        <w:spacing w:after="0"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Таблица 12. Вид образования учителей в школах Кыргызстана</w:t>
      </w:r>
    </w:p>
    <w:p w:rsidR="006B18A8" w:rsidRPr="004651DD" w:rsidRDefault="006B18A8" w:rsidP="006B18A8">
      <w:pPr>
        <w:spacing w:after="0" w:line="276" w:lineRule="auto"/>
        <w:jc w:val="right"/>
        <w:rPr>
          <w:rFonts w:ascii="Times New Roman" w:hAnsi="Times New Roman" w:cs="Times New Roman"/>
          <w:color w:val="000000" w:themeColor="text1"/>
          <w:sz w:val="24"/>
          <w:szCs w:val="24"/>
        </w:rPr>
      </w:pPr>
    </w:p>
    <w:tbl>
      <w:tblPr>
        <w:tblStyle w:val="a9"/>
        <w:tblW w:w="9639" w:type="dxa"/>
        <w:tblInd w:w="-5" w:type="dxa"/>
        <w:tblLook w:val="04A0" w:firstRow="1" w:lastRow="0" w:firstColumn="1" w:lastColumn="0" w:noHBand="0" w:noVBand="1"/>
      </w:tblPr>
      <w:tblGrid>
        <w:gridCol w:w="484"/>
        <w:gridCol w:w="3344"/>
        <w:gridCol w:w="5811"/>
      </w:tblGrid>
      <w:tr w:rsidR="006B18A8" w:rsidRPr="004651DD" w:rsidTr="00EA1C2D">
        <w:tc>
          <w:tcPr>
            <w:tcW w:w="4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B18A8" w:rsidRPr="004651DD" w:rsidRDefault="006B18A8" w:rsidP="00EA1C2D">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w:t>
            </w:r>
          </w:p>
        </w:tc>
        <w:tc>
          <w:tcPr>
            <w:tcW w:w="334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6B18A8" w:rsidRPr="004651DD" w:rsidRDefault="006B18A8" w:rsidP="00EA1C2D">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Наименование области, города</w:t>
            </w:r>
          </w:p>
          <w:p w:rsidR="006B18A8" w:rsidRPr="004651DD" w:rsidRDefault="006B18A8" w:rsidP="00EA1C2D">
            <w:pPr>
              <w:spacing w:line="276" w:lineRule="auto"/>
              <w:jc w:val="center"/>
              <w:rPr>
                <w:rFonts w:ascii="Times New Roman" w:hAnsi="Times New Roman" w:cs="Times New Roman"/>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6B18A8" w:rsidRPr="004651DD" w:rsidRDefault="006B18A8" w:rsidP="00EA1C2D">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Вид образования</w:t>
            </w:r>
          </w:p>
        </w:tc>
      </w:tr>
      <w:tr w:rsidR="006B18A8" w:rsidRPr="004651DD" w:rsidTr="00EA1C2D">
        <w:tc>
          <w:tcPr>
            <w:tcW w:w="484"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lastRenderedPageBreak/>
              <w:t>1</w:t>
            </w:r>
          </w:p>
        </w:tc>
        <w:tc>
          <w:tcPr>
            <w:tcW w:w="3344"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proofErr w:type="spellStart"/>
            <w:r w:rsidRPr="004651DD">
              <w:rPr>
                <w:rFonts w:ascii="Times New Roman" w:hAnsi="Times New Roman" w:cs="Times New Roman"/>
                <w:color w:val="000000" w:themeColor="text1"/>
                <w:sz w:val="24"/>
                <w:szCs w:val="24"/>
              </w:rPr>
              <w:t>Баткенская</w:t>
            </w:r>
            <w:proofErr w:type="spellEnd"/>
            <w:r w:rsidRPr="004651DD">
              <w:rPr>
                <w:rFonts w:ascii="Times New Roman" w:hAnsi="Times New Roman" w:cs="Times New Roman"/>
                <w:color w:val="000000" w:themeColor="text1"/>
                <w:sz w:val="24"/>
                <w:szCs w:val="24"/>
              </w:rPr>
              <w:t xml:space="preserve"> область</w:t>
            </w: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Высшее педагогическое 100.0%</w:t>
            </w:r>
          </w:p>
        </w:tc>
      </w:tr>
      <w:tr w:rsidR="006B18A8" w:rsidRPr="004651DD" w:rsidTr="00EA1C2D">
        <w:tc>
          <w:tcPr>
            <w:tcW w:w="484" w:type="dxa"/>
            <w:vMerge w:val="restart"/>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2</w:t>
            </w:r>
          </w:p>
        </w:tc>
        <w:tc>
          <w:tcPr>
            <w:tcW w:w="3344" w:type="dxa"/>
            <w:vMerge w:val="restart"/>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г. Бишкек</w:t>
            </w: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Неоконченное высшее педагогическое 2.6%</w:t>
            </w:r>
          </w:p>
        </w:tc>
      </w:tr>
      <w:tr w:rsidR="006B18A8" w:rsidRPr="004651DD" w:rsidTr="00EA1C2D">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Высшее педагогическое 87.2%</w:t>
            </w:r>
          </w:p>
        </w:tc>
      </w:tr>
      <w:tr w:rsidR="006B18A8" w:rsidRPr="004651DD" w:rsidTr="00EA1C2D">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Высшее непедагогическое 7.7%</w:t>
            </w:r>
          </w:p>
        </w:tc>
      </w:tr>
      <w:tr w:rsidR="006B18A8" w:rsidRPr="004651DD" w:rsidTr="00EA1C2D">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Ответ не определен 2.6%</w:t>
            </w:r>
          </w:p>
        </w:tc>
      </w:tr>
      <w:tr w:rsidR="006B18A8" w:rsidRPr="004651DD" w:rsidTr="00EA1C2D">
        <w:tc>
          <w:tcPr>
            <w:tcW w:w="484" w:type="dxa"/>
            <w:vMerge w:val="restart"/>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3</w:t>
            </w:r>
          </w:p>
        </w:tc>
        <w:tc>
          <w:tcPr>
            <w:tcW w:w="3344" w:type="dxa"/>
            <w:vMerge w:val="restart"/>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г. Ош</w:t>
            </w: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Высшее педагогическое 95.2%</w:t>
            </w:r>
          </w:p>
        </w:tc>
      </w:tr>
      <w:tr w:rsidR="006B18A8" w:rsidRPr="004651DD" w:rsidTr="00EA1C2D">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Высшее непедагогическое 4.8%</w:t>
            </w:r>
          </w:p>
        </w:tc>
      </w:tr>
      <w:tr w:rsidR="006B18A8" w:rsidRPr="004651DD" w:rsidTr="00EA1C2D">
        <w:tc>
          <w:tcPr>
            <w:tcW w:w="484" w:type="dxa"/>
            <w:vMerge w:val="restart"/>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4</w:t>
            </w:r>
          </w:p>
        </w:tc>
        <w:tc>
          <w:tcPr>
            <w:tcW w:w="3344" w:type="dxa"/>
            <w:vMerge w:val="restart"/>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proofErr w:type="spellStart"/>
            <w:r w:rsidRPr="004651DD">
              <w:rPr>
                <w:rFonts w:ascii="Times New Roman" w:hAnsi="Times New Roman" w:cs="Times New Roman"/>
                <w:color w:val="000000" w:themeColor="text1"/>
                <w:sz w:val="24"/>
                <w:szCs w:val="24"/>
              </w:rPr>
              <w:t>Джалал-Абадская</w:t>
            </w:r>
            <w:proofErr w:type="spellEnd"/>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Среднее специальное педагогическое 1.2%</w:t>
            </w:r>
          </w:p>
        </w:tc>
      </w:tr>
      <w:tr w:rsidR="006B18A8" w:rsidRPr="004651DD" w:rsidTr="00EA1C2D">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Высшее педагогическое 98.8%</w:t>
            </w:r>
          </w:p>
        </w:tc>
      </w:tr>
      <w:tr w:rsidR="006B18A8" w:rsidRPr="004651DD" w:rsidTr="00EA1C2D">
        <w:tc>
          <w:tcPr>
            <w:tcW w:w="484" w:type="dxa"/>
            <w:vMerge w:val="restart"/>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5</w:t>
            </w:r>
          </w:p>
        </w:tc>
        <w:tc>
          <w:tcPr>
            <w:tcW w:w="3344" w:type="dxa"/>
            <w:vMerge w:val="restart"/>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Иссык-Кульская область</w:t>
            </w: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Среднее специальное педагогическое 2.0%</w:t>
            </w:r>
          </w:p>
        </w:tc>
      </w:tr>
      <w:tr w:rsidR="006B18A8" w:rsidRPr="004651DD" w:rsidTr="00EA1C2D">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Неоконченное высшее педагогическое 2.0%</w:t>
            </w:r>
          </w:p>
        </w:tc>
      </w:tr>
      <w:tr w:rsidR="006B18A8" w:rsidRPr="004651DD" w:rsidTr="00EA1C2D">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Высшее педагогическое 90.2%</w:t>
            </w:r>
          </w:p>
        </w:tc>
      </w:tr>
      <w:tr w:rsidR="006B18A8" w:rsidRPr="004651DD" w:rsidTr="00EA1C2D">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Высшее непедагогическое 5.9%</w:t>
            </w:r>
          </w:p>
        </w:tc>
      </w:tr>
      <w:tr w:rsidR="006B18A8" w:rsidRPr="004651DD" w:rsidTr="00EA1C2D">
        <w:tc>
          <w:tcPr>
            <w:tcW w:w="484" w:type="dxa"/>
            <w:vMerge w:val="restart"/>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6</w:t>
            </w:r>
          </w:p>
        </w:tc>
        <w:tc>
          <w:tcPr>
            <w:tcW w:w="3344" w:type="dxa"/>
            <w:vMerge w:val="restart"/>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proofErr w:type="spellStart"/>
            <w:r w:rsidRPr="004651DD">
              <w:rPr>
                <w:rFonts w:ascii="Times New Roman" w:hAnsi="Times New Roman" w:cs="Times New Roman"/>
                <w:color w:val="000000" w:themeColor="text1"/>
                <w:sz w:val="24"/>
                <w:szCs w:val="24"/>
              </w:rPr>
              <w:t>Нарынская</w:t>
            </w:r>
            <w:proofErr w:type="spellEnd"/>
            <w:r w:rsidRPr="004651DD">
              <w:rPr>
                <w:rFonts w:ascii="Times New Roman" w:hAnsi="Times New Roman" w:cs="Times New Roman"/>
                <w:color w:val="000000" w:themeColor="text1"/>
                <w:sz w:val="24"/>
                <w:szCs w:val="24"/>
              </w:rPr>
              <w:t xml:space="preserve"> область</w:t>
            </w: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Среднее специальное педагогическое 2.4%</w:t>
            </w:r>
          </w:p>
        </w:tc>
      </w:tr>
      <w:tr w:rsidR="006B18A8" w:rsidRPr="004651DD" w:rsidTr="00EA1C2D">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Высшее педагогическое 97.6%</w:t>
            </w:r>
          </w:p>
        </w:tc>
      </w:tr>
      <w:tr w:rsidR="006B18A8" w:rsidRPr="004651DD" w:rsidTr="00EA1C2D">
        <w:tc>
          <w:tcPr>
            <w:tcW w:w="484" w:type="dxa"/>
            <w:vMerge w:val="restart"/>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7</w:t>
            </w:r>
          </w:p>
        </w:tc>
        <w:tc>
          <w:tcPr>
            <w:tcW w:w="3344" w:type="dxa"/>
            <w:vMerge w:val="restart"/>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proofErr w:type="spellStart"/>
            <w:r w:rsidRPr="004651DD">
              <w:rPr>
                <w:rFonts w:ascii="Times New Roman" w:hAnsi="Times New Roman" w:cs="Times New Roman"/>
                <w:color w:val="000000" w:themeColor="text1"/>
                <w:sz w:val="24"/>
                <w:szCs w:val="24"/>
              </w:rPr>
              <w:t>Ошская</w:t>
            </w:r>
            <w:proofErr w:type="spellEnd"/>
            <w:r w:rsidRPr="004651DD">
              <w:rPr>
                <w:rFonts w:ascii="Times New Roman" w:hAnsi="Times New Roman" w:cs="Times New Roman"/>
                <w:color w:val="000000" w:themeColor="text1"/>
                <w:sz w:val="24"/>
                <w:szCs w:val="24"/>
              </w:rPr>
              <w:t xml:space="preserve"> область</w:t>
            </w: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Неоконченное высшее педагогическое 0.9%</w:t>
            </w:r>
          </w:p>
        </w:tc>
      </w:tr>
      <w:tr w:rsidR="006B18A8" w:rsidRPr="004651DD" w:rsidTr="00EA1C2D">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Высшее педагогическое 95.4%</w:t>
            </w:r>
          </w:p>
        </w:tc>
      </w:tr>
      <w:tr w:rsidR="006B18A8" w:rsidRPr="004651DD" w:rsidTr="00EA1C2D">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heme="majorHAnsi" w:hAnsiTheme="majorHAnsi" w:cstheme="majorHAnsi"/>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heme="majorHAnsi" w:hAnsiTheme="majorHAnsi" w:cstheme="majorHAnsi"/>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heme="majorHAnsi" w:hAnsiTheme="majorHAnsi" w:cstheme="majorHAnsi"/>
                <w:color w:val="000000" w:themeColor="text1"/>
                <w:sz w:val="24"/>
                <w:szCs w:val="24"/>
              </w:rPr>
            </w:pPr>
            <w:r w:rsidRPr="004651DD">
              <w:rPr>
                <w:rFonts w:asciiTheme="majorHAnsi" w:hAnsiTheme="majorHAnsi" w:cstheme="majorHAnsi"/>
                <w:color w:val="000000" w:themeColor="text1"/>
                <w:sz w:val="24"/>
                <w:szCs w:val="24"/>
              </w:rPr>
              <w:t>Высшее непедагогическое 3.7%</w:t>
            </w:r>
          </w:p>
        </w:tc>
      </w:tr>
      <w:tr w:rsidR="006B18A8" w:rsidRPr="004651DD" w:rsidTr="00EA1C2D">
        <w:tc>
          <w:tcPr>
            <w:tcW w:w="484" w:type="dxa"/>
            <w:vMerge w:val="restart"/>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8</w:t>
            </w:r>
          </w:p>
        </w:tc>
        <w:tc>
          <w:tcPr>
            <w:tcW w:w="3344" w:type="dxa"/>
            <w:vMerge w:val="restart"/>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proofErr w:type="spellStart"/>
            <w:r w:rsidRPr="004651DD">
              <w:rPr>
                <w:rFonts w:ascii="Times New Roman" w:hAnsi="Times New Roman" w:cs="Times New Roman"/>
                <w:color w:val="000000" w:themeColor="text1"/>
                <w:sz w:val="24"/>
                <w:szCs w:val="24"/>
              </w:rPr>
              <w:t>Таласская</w:t>
            </w:r>
            <w:proofErr w:type="spellEnd"/>
            <w:r w:rsidRPr="004651DD">
              <w:rPr>
                <w:rFonts w:ascii="Times New Roman" w:hAnsi="Times New Roman" w:cs="Times New Roman"/>
                <w:color w:val="000000" w:themeColor="text1"/>
                <w:sz w:val="24"/>
                <w:szCs w:val="24"/>
              </w:rPr>
              <w:t xml:space="preserve"> область</w:t>
            </w: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Высшее педагогическое 97.0%</w:t>
            </w:r>
          </w:p>
        </w:tc>
      </w:tr>
      <w:tr w:rsidR="006B18A8" w:rsidRPr="004651DD" w:rsidTr="00EA1C2D">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Высшее непедагогическое 3.0%</w:t>
            </w:r>
          </w:p>
        </w:tc>
      </w:tr>
      <w:tr w:rsidR="006B18A8" w:rsidRPr="004651DD" w:rsidTr="00EA1C2D">
        <w:tc>
          <w:tcPr>
            <w:tcW w:w="484" w:type="dxa"/>
            <w:vMerge w:val="restart"/>
            <w:tcBorders>
              <w:top w:val="single" w:sz="4" w:space="0" w:color="auto"/>
              <w:left w:val="single" w:sz="4" w:space="0" w:color="auto"/>
              <w:bottom w:val="single" w:sz="4" w:space="0" w:color="auto"/>
              <w:right w:val="single" w:sz="4" w:space="0" w:color="auto"/>
            </w:tcBorders>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9</w:t>
            </w:r>
          </w:p>
          <w:p w:rsidR="006B18A8" w:rsidRPr="004651DD" w:rsidRDefault="006B18A8" w:rsidP="00EA1C2D">
            <w:pPr>
              <w:spacing w:line="276" w:lineRule="auto"/>
              <w:jc w:val="both"/>
              <w:rPr>
                <w:rFonts w:ascii="Times New Roman" w:hAnsi="Times New Roman" w:cs="Times New Roman"/>
                <w:color w:val="000000" w:themeColor="text1"/>
                <w:sz w:val="24"/>
                <w:szCs w:val="24"/>
              </w:rPr>
            </w:pPr>
          </w:p>
        </w:tc>
        <w:tc>
          <w:tcPr>
            <w:tcW w:w="3344" w:type="dxa"/>
            <w:vMerge w:val="restart"/>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Чуйская область</w:t>
            </w: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Среднее 2.2%</w:t>
            </w:r>
          </w:p>
        </w:tc>
      </w:tr>
      <w:tr w:rsidR="006B18A8" w:rsidRPr="004651DD" w:rsidTr="00EA1C2D">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Неоконченное высшее педагогическое 4.4%</w:t>
            </w:r>
          </w:p>
        </w:tc>
      </w:tr>
      <w:tr w:rsidR="006B18A8" w:rsidRPr="004651DD" w:rsidTr="00EA1C2D">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Высшее педагогическое 87.8%</w:t>
            </w:r>
          </w:p>
        </w:tc>
      </w:tr>
      <w:tr w:rsidR="006B18A8" w:rsidRPr="004651DD" w:rsidTr="00EA1C2D">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18A8" w:rsidRPr="004651DD" w:rsidRDefault="006B18A8" w:rsidP="00EA1C2D">
            <w:pPr>
              <w:spacing w:line="276" w:lineRule="auto"/>
              <w:rPr>
                <w:rFonts w:ascii="Times New Roman" w:hAnsi="Times New Roman" w:cs="Times New Roman"/>
                <w:color w:val="000000" w:themeColor="text1"/>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Высшее непедагогическое 5.6%</w:t>
            </w:r>
          </w:p>
        </w:tc>
      </w:tr>
    </w:tbl>
    <w:p w:rsidR="006B18A8" w:rsidRPr="004651DD" w:rsidRDefault="006B18A8" w:rsidP="006B18A8">
      <w:pPr>
        <w:spacing w:line="276" w:lineRule="auto"/>
        <w:jc w:val="both"/>
        <w:rPr>
          <w:rFonts w:asciiTheme="majorHAnsi" w:hAnsiTheme="majorHAnsi" w:cs="Times New Roman"/>
          <w:b/>
          <w:color w:val="000000" w:themeColor="text1"/>
          <w:sz w:val="24"/>
          <w:szCs w:val="24"/>
        </w:rPr>
      </w:pPr>
      <w:r w:rsidRPr="004651DD">
        <w:rPr>
          <w:rFonts w:asciiTheme="majorHAnsi" w:hAnsiTheme="majorHAnsi" w:cs="Times New Roman"/>
          <w:b/>
          <w:color w:val="000000" w:themeColor="text1"/>
          <w:sz w:val="24"/>
          <w:szCs w:val="24"/>
        </w:rPr>
        <w:tab/>
      </w:r>
    </w:p>
    <w:p w:rsidR="006B18A8" w:rsidRPr="004651DD" w:rsidRDefault="006B18A8" w:rsidP="006B18A8">
      <w:pPr>
        <w:spacing w:line="276" w:lineRule="auto"/>
        <w:jc w:val="both"/>
        <w:rPr>
          <w:rFonts w:ascii="Times New Roman" w:hAnsi="Times New Roman" w:cs="Times New Roman"/>
          <w:color w:val="000000" w:themeColor="text1"/>
          <w:sz w:val="24"/>
          <w:szCs w:val="24"/>
        </w:rPr>
      </w:pPr>
      <w:r w:rsidRPr="004651DD">
        <w:rPr>
          <w:rFonts w:asciiTheme="majorHAnsi" w:hAnsiTheme="majorHAnsi" w:cs="Times New Roman"/>
          <w:b/>
          <w:color w:val="000000" w:themeColor="text1"/>
          <w:sz w:val="24"/>
          <w:szCs w:val="24"/>
        </w:rPr>
        <w:tab/>
      </w:r>
      <w:r w:rsidRPr="004651DD">
        <w:rPr>
          <w:rFonts w:ascii="Times New Roman" w:hAnsi="Times New Roman" w:cs="Times New Roman"/>
          <w:color w:val="000000" w:themeColor="text1"/>
          <w:sz w:val="24"/>
          <w:szCs w:val="24"/>
        </w:rPr>
        <w:t xml:space="preserve">Вышеуказанное позволяет заключить, что в качестве факторов, оказывающих значительную роль в выборе подрастающим поколением </w:t>
      </w:r>
      <w:r w:rsidRPr="004651DD">
        <w:rPr>
          <w:rFonts w:ascii="Times New Roman" w:hAnsi="Times New Roman" w:cs="Times New Roman"/>
          <w:color w:val="000000" w:themeColor="text1"/>
          <w:sz w:val="24"/>
          <w:szCs w:val="24"/>
          <w:lang w:val="en-US"/>
        </w:rPr>
        <w:t>STEM</w:t>
      </w:r>
      <w:r w:rsidRPr="004651DD">
        <w:rPr>
          <w:rFonts w:ascii="Times New Roman" w:hAnsi="Times New Roman" w:cs="Times New Roman"/>
          <w:color w:val="000000" w:themeColor="text1"/>
          <w:sz w:val="24"/>
          <w:szCs w:val="24"/>
        </w:rPr>
        <w:t xml:space="preserve">-профессий, выступают учителя общеобразовательных школ и их уровень профессиональной подготовленности, уровень оснащенности учебного процесса современными лабораторными оборудованиями и аппаратурой и приоритетное применение в учебном процессе проектно-исследовательских методов обучения. Такое утверждение основывается на результаты исследований, в ходе которых установлено, что более половины опрощенных учителей отмечают недостаточную оснащенность лабораторий естественнонаучных предметов, от 3-х до 8% учителей указывают на отсутствие высшего педагогического образования и 9,2% – применение в своей профессиональной деятельности проектно-исследовательских методов обучения.  </w:t>
      </w:r>
    </w:p>
    <w:p w:rsidR="006B18A8" w:rsidRPr="004651DD" w:rsidRDefault="006B18A8" w:rsidP="006B18A8">
      <w:pPr>
        <w:spacing w:line="276" w:lineRule="auto"/>
        <w:jc w:val="center"/>
        <w:rPr>
          <w:rFonts w:ascii="Times New Roman" w:hAnsi="Times New Roman" w:cs="Times New Roman"/>
          <w:b/>
          <w:color w:val="000000" w:themeColor="text1"/>
          <w:sz w:val="24"/>
          <w:szCs w:val="24"/>
        </w:rPr>
      </w:pPr>
      <w:r w:rsidRPr="004651DD">
        <w:rPr>
          <w:rFonts w:ascii="Times New Roman" w:hAnsi="Times New Roman" w:cs="Times New Roman"/>
          <w:b/>
          <w:color w:val="000000" w:themeColor="text1"/>
          <w:sz w:val="24"/>
          <w:szCs w:val="24"/>
          <w:lang w:val="ky-KG"/>
        </w:rPr>
        <w:t>3.2. Профориентационная работа, проводимая ведущими техническими вузами Кыргызской Республики</w:t>
      </w:r>
    </w:p>
    <w:p w:rsidR="006B18A8" w:rsidRPr="004651DD" w:rsidRDefault="006B18A8" w:rsidP="006B18A8">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rPr>
        <w:t xml:space="preserve">Основываясь на показатели </w:t>
      </w:r>
      <w:r w:rsidRPr="004651DD">
        <w:rPr>
          <w:rFonts w:ascii="Times New Roman" w:hAnsi="Times New Roman" w:cs="Times New Roman"/>
          <w:color w:val="000000" w:themeColor="text1"/>
          <w:sz w:val="24"/>
          <w:szCs w:val="24"/>
          <w:lang w:val="ky-KG"/>
        </w:rPr>
        <w:t xml:space="preserve">подготовки подготовки инженерных кадров и наличия накопленного опыта в качестве ведущих технических вузов Кыргызской Республики нами выделено четыре учебные заведения. </w:t>
      </w:r>
    </w:p>
    <w:p w:rsidR="006B18A8" w:rsidRPr="004651DD" w:rsidRDefault="006B18A8" w:rsidP="006B18A8">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lastRenderedPageBreak/>
        <w:t>Флагманом технического образования является Кыргызский государственный технический университет имени И. Раззакова, основанный в 1954 году как Фрунзенский политехнический институт, призванный подготовить будущих инженеров для промышленности и строительства Киргизской ССР и всего центральноазиатского региона. В 1992 году данное учебное заведение было преобразовано в технический университет, который ныне стал крупнейшим учебно-научным центром подготовки и переподготовки инженерно-технических и инженерно-экономических кадров.</w:t>
      </w:r>
    </w:p>
    <w:p w:rsidR="006B18A8" w:rsidRPr="004651DD" w:rsidRDefault="006B18A8" w:rsidP="006B18A8">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Кыргызский государственный университет строительства, транспорта и архитектуры имени Н. Исанова, основанный в 1998 году на базе Кыргызского архитектурно-строительного института, выпускающий высококвалифицированные кадры в области архитектуры, дизайна архитектурной среды, проектирования зданий, промышленного и гражданского строительства, гидротехнического строительства, экспертизы и управления недвижимостью, городского строительства и хозяйства.</w:t>
      </w:r>
    </w:p>
    <w:p w:rsidR="006B18A8" w:rsidRPr="004651DD" w:rsidRDefault="006B18A8" w:rsidP="006B18A8">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Кыргызский горно-металлургический университет геологии, горного дела и освоения природных ресурсов имени академика У. Асаналиева, основанный в 1993 году как Кыргызский горно-металлургический институт, призванный готовить инженерные кадры для горной промышленности Кыргызской Республики.  В 2002 году указанное учебное заведение было преобразовано в университет.</w:t>
      </w:r>
    </w:p>
    <w:p w:rsidR="006B18A8" w:rsidRPr="004651DD" w:rsidRDefault="006B18A8" w:rsidP="006B18A8">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Ошский технологический университет имени академика М. Адышева, изначально готовший кадры  по экономическим специальностям для южного регионы страны (1992 год), и в последующем освоивший подготовку инженерных кадров по промышленному и гражданскому строительству, электроснабжению промышленных предприятий и городов, а также автомобильного транспорта. </w:t>
      </w:r>
    </w:p>
    <w:p w:rsidR="006B18A8" w:rsidRPr="004651DD" w:rsidRDefault="006B18A8" w:rsidP="006B18A8">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В целях привлечения студентов на учебу каждое вышеуказанное учебное заведение занимается проведением профориентационной работы и, следовательно, показатели приема студентов в целом, и студенток-девочек, в частности, зависят от ее качества. Анализ соответствующих материалов показывает, что наиболее часто профориентационные мероприятия проводятся в двух направлениях: в целях привлечения наиболее подготовленных и мотивированных абитуриентов для учебы в вузе и в целях оказания содействия в трудоустройстве своих выпускников. </w:t>
      </w:r>
    </w:p>
    <w:p w:rsidR="006B18A8" w:rsidRPr="004651DD" w:rsidRDefault="006B18A8" w:rsidP="006B18A8">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С точки зрения предоления сложившихся проблем гендерного равенства актуальной задачей технического вуза является как можно больше привлечь в свое учебное заведение абитуриентов-девочек. Малочисленное их поступение в технические вузы в немалой степени объясняется тем, что коренные перемены социально-экономического характера, произошедшие в обществе, привели к тому, что выпускницам общеобразовательных школ стало тяжело определиться с выбором профессии. Причиной такого положения является то, что у школьниц практически отсутствуют представления о рынке труда, о требованиях к личностным качествам и профессиональной подготовленности специалистов, а также об условиях будущей работы и о работодателях. Особенно,такая картина характерна для школ, дислоцированных в регионах страны. В этой связи, профессиональная ориентация во всех  школах должна быть пересмотрена и сводиться к помощи детям и их родителям сделать правильный и безошибочный выбор в мире современных профессий. Для того чтобы школьники сделали правильный выбор, недостаточно их протестировать или рассказать о </w:t>
      </w:r>
      <w:r w:rsidRPr="004651DD">
        <w:rPr>
          <w:rFonts w:ascii="Times New Roman" w:hAnsi="Times New Roman" w:cs="Times New Roman"/>
          <w:color w:val="000000" w:themeColor="text1"/>
          <w:sz w:val="24"/>
          <w:szCs w:val="24"/>
          <w:lang w:val="ky-KG"/>
        </w:rPr>
        <w:lastRenderedPageBreak/>
        <w:t>той или иной профессии. Они должны быть убеждены в том, что это - лучший выбор из всех возможных, соответствующий их способностям и стремлениям.</w:t>
      </w:r>
    </w:p>
    <w:p w:rsidR="006B18A8" w:rsidRPr="004651DD" w:rsidRDefault="006B18A8" w:rsidP="006B18A8">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Известно, что довузовская профориентация работа направлена на формирование у старшеклассников профессионального самоопределения. В этой связи вузы участвуют в образовательных ярмарках, проводят дни открытых дверей, организуют выездную работу в регионах страны. Такие мероприятия нацелены на широкий охват учащихся из городской и сельской среды. Основная задача при этом информирование абитуриентов о направлениях и специальностях вуза, возможностях трудоустройства и получения дополнительного профобразования. Для таких мероприятий создаются буклеты с описанием профессий и размещением его в свободном доступе для учащихся. Модуль помогает школьникам узнать больше о профессиях, вовремя ознакомиться с перечнем обязательных и дополнительных предметов для сдачи Общереспубликанского тестирования. </w:t>
      </w:r>
    </w:p>
    <w:p w:rsidR="006B18A8" w:rsidRPr="004651DD" w:rsidRDefault="006B18A8" w:rsidP="006B18A8">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Однако проведенный нами ситуационный анализ показал, что в целом проводимые профориентационные мероприятия не дают желаемых результатов по ряду причин. Во-первых, руководство школ и сами школьные педагоги недооценивают роль профориентационной работы со школьниками, и начинают ее лишь в 10-11 классах, причем работа эта остается поверхностная. Во-вторых, в связи с ограниченными знаниями школьников о профессиях, выбор их формируется исходя из мнения родителей, семейных традиций и рекламы в средствах массовой информации. Сегодня учащиеся не способны сделать профессиональный выбор самостоятельно и сознательно. Вследствие этого, поступая на одну из специальностей, спустя два-три года некоторые студенты осознают, что выбор их был неправильный. Отсюда - потеря времени и переобучение. </w:t>
      </w:r>
    </w:p>
    <w:p w:rsidR="006B18A8" w:rsidRPr="004651DD" w:rsidRDefault="006B18A8" w:rsidP="006B18A8">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В настоящее время все больше дает о себе знать еще одна проблема, состоящая в использовании устарелых методов проведения профориентационной работы вузов, которая сводится лишь к рекламно-информационным буклетам и проведению “Дней открытых дверей”. Как правило, современные школьники нуждаются в инновационных методах профориентационной работы с ними. Помимо всего этого, к сожалению во многих вузах при проведении профориентационных работ не предусмотрен гендерный подход, что также должно быть важной составляющей при проведении профориентационных мероприятий.  Для решения уже назревших проблем оптимальным вариантом должна выступать программа профориентации, когда она учитывает не только привлечение абитуриентов и поддержку выпускников, но и промежуточный этап — профессиональное развитие и самоопределение с учетом гендерного подхода. В этом случае профориентация будет комплексной, сквозной. При этом рационально создать единый центр управления профориентацией во всех вузах страны, причем при реализации данной программы вуз должен иметь тесную работу с международными программами, организациями и неправительственными организациями по продвижению и увеличению девочек в SТЕМ-профессии.</w:t>
      </w:r>
    </w:p>
    <w:p w:rsidR="006B18A8" w:rsidRPr="004651DD" w:rsidRDefault="006B18A8" w:rsidP="006B18A8">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Необходимо отметить, что в Кыргызстане уже создана такая модель, предусматривающая гендерный подход в профориентационных мероприятиях и которая уже дает определенные результаты в своей деятельности. Так на базе Кыргызско-Германского технического института (далее КГТИ) при КГТУ им.И.Раззакова с 2014 года </w:t>
      </w:r>
      <w:r w:rsidRPr="004651DD">
        <w:rPr>
          <w:rFonts w:ascii="Times New Roman" w:hAnsi="Times New Roman" w:cs="Times New Roman"/>
          <w:color w:val="000000" w:themeColor="text1"/>
          <w:sz w:val="24"/>
          <w:szCs w:val="24"/>
          <w:lang w:val="ky-KG"/>
        </w:rPr>
        <w:lastRenderedPageBreak/>
        <w:t>совместно с Международным Общественным Фондом “Инициатива Р.Отунбаевой” (далее МОФ)  проводятся активные работы в области профориентации</w:t>
      </w:r>
      <w:r w:rsidRPr="004651DD">
        <w:rPr>
          <w:rFonts w:ascii="Times New Roman" w:hAnsi="Times New Roman" w:cs="Times New Roman"/>
          <w:color w:val="000000" w:themeColor="text1"/>
          <w:sz w:val="24"/>
          <w:szCs w:val="24"/>
        </w:rPr>
        <w:t>,</w:t>
      </w:r>
      <w:r w:rsidRPr="004651DD">
        <w:rPr>
          <w:rFonts w:ascii="Times New Roman" w:hAnsi="Times New Roman" w:cs="Times New Roman"/>
          <w:color w:val="000000" w:themeColor="text1"/>
          <w:sz w:val="24"/>
          <w:szCs w:val="24"/>
          <w:lang w:val="ky-KG"/>
        </w:rPr>
        <w:t xml:space="preserve"> предусматривающие все аспекты гендерного подхода. Данная Инициатива по привлечению девочек в SТЕМ-образование в рамках профориентационных мероприятий принадлежит основателю МОФ “Инициатива Р.Отунбаевой” Розе Отунбаевой. Данная инициатива на протяжении более чем 8 лет приносит свои плоды и как показывает анализ поступления девочек в Кыргызско-Германский технический институт по специальностям SТЕМ с каждым годом растет, что является результатом совместной профориентационной работы КГТИ И МОФ. Важным направлением при реализации данной работы является поиск и привлечение в ВУЗ одаренных школьниц, которые заинтересованы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ТЕМ-профессиями. С этой целью МОФ и КГТИ совместно организуют проектные лаборатории по линии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 с участием студенток КГТИ, по результатам которых </w:t>
      </w:r>
      <w:r w:rsidRPr="004651DD">
        <w:rPr>
          <w:rFonts w:ascii="Times New Roman" w:hAnsi="Times New Roman" w:cs="Times New Roman"/>
          <w:color w:val="000000" w:themeColor="text1"/>
          <w:sz w:val="24"/>
          <w:szCs w:val="24"/>
        </w:rPr>
        <w:t xml:space="preserve"> проводятся конференции с участием школьниц, (</w:t>
      </w:r>
      <w:r w:rsidRPr="004651DD">
        <w:rPr>
          <w:rFonts w:ascii="Times New Roman" w:hAnsi="Times New Roman" w:cs="Times New Roman"/>
          <w:color w:val="000000" w:themeColor="text1"/>
          <w:sz w:val="24"/>
          <w:szCs w:val="24"/>
          <w:lang w:val="ky-KG"/>
        </w:rPr>
        <w:t xml:space="preserve">в рамках проекта </w:t>
      </w:r>
      <w:r w:rsidRPr="004651DD">
        <w:rPr>
          <w:rFonts w:ascii="Times New Roman" w:hAnsi="Times New Roman" w:cs="Times New Roman"/>
          <w:color w:val="000000" w:themeColor="text1"/>
          <w:sz w:val="24"/>
          <w:szCs w:val="24"/>
          <w:lang w:val="en-US"/>
        </w:rPr>
        <w:t>UniSat</w:t>
      </w:r>
      <w:r w:rsidRPr="004651DD">
        <w:rPr>
          <w:rFonts w:ascii="Times New Roman" w:hAnsi="Times New Roman" w:cs="Times New Roman"/>
          <w:color w:val="000000" w:themeColor="text1"/>
          <w:sz w:val="24"/>
          <w:szCs w:val="24"/>
          <w:lang w:val="ky-KG"/>
        </w:rPr>
        <w:t>, реализуемый при поддержке Unicef</w:t>
      </w:r>
      <w:r w:rsidRPr="004651DD">
        <w:rPr>
          <w:rFonts w:ascii="Times New Roman" w:hAnsi="Times New Roman" w:cs="Times New Roman"/>
          <w:color w:val="000000" w:themeColor="text1"/>
          <w:sz w:val="24"/>
          <w:szCs w:val="24"/>
        </w:rPr>
        <w:t>)</w:t>
      </w:r>
      <w:r w:rsidRPr="004651DD">
        <w:rPr>
          <w:rFonts w:ascii="Times New Roman" w:hAnsi="Times New Roman" w:cs="Times New Roman"/>
          <w:color w:val="000000" w:themeColor="text1"/>
          <w:sz w:val="24"/>
          <w:szCs w:val="24"/>
          <w:lang w:val="ky-KG"/>
        </w:rPr>
        <w:t xml:space="preserve"> зимние и весенние школы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 (реализуемый при поддержке Германской службы академических обменов </w:t>
      </w:r>
      <w:r w:rsidRPr="004651DD">
        <w:rPr>
          <w:rFonts w:ascii="Times New Roman" w:hAnsi="Times New Roman" w:cs="Times New Roman"/>
          <w:color w:val="000000" w:themeColor="text1"/>
          <w:sz w:val="24"/>
          <w:szCs w:val="24"/>
          <w:lang w:val="de-DE"/>
        </w:rPr>
        <w:t>DAAD</w:t>
      </w:r>
      <w:r w:rsidRPr="004651DD">
        <w:rPr>
          <w:rFonts w:ascii="Times New Roman" w:hAnsi="Times New Roman" w:cs="Times New Roman"/>
          <w:color w:val="000000" w:themeColor="text1"/>
          <w:sz w:val="24"/>
          <w:szCs w:val="24"/>
          <w:lang w:val="ky-KG"/>
        </w:rPr>
        <w:t xml:space="preserve">), конкурсы (в рамках проекта, финансируемого Правительством США), менторские программы (в рамках проекта  “Девочки в науке”, реализуемый при поддержке </w:t>
      </w:r>
      <w:r w:rsidRPr="004651DD">
        <w:rPr>
          <w:rFonts w:ascii="Times New Roman" w:hAnsi="Times New Roman" w:cs="Times New Roman"/>
          <w:color w:val="000000" w:themeColor="text1"/>
          <w:sz w:val="24"/>
          <w:szCs w:val="24"/>
          <w:lang w:val="en-US"/>
        </w:rPr>
        <w:t>Unicef</w:t>
      </w:r>
      <w:r w:rsidRPr="004651DD">
        <w:rPr>
          <w:rFonts w:ascii="Times New Roman" w:hAnsi="Times New Roman" w:cs="Times New Roman"/>
          <w:color w:val="000000" w:themeColor="text1"/>
          <w:sz w:val="24"/>
          <w:szCs w:val="24"/>
          <w:lang w:val="ky-KG"/>
        </w:rPr>
        <w:t xml:space="preserve">), запускают грантовые программы (при поддержке </w:t>
      </w:r>
      <w:r w:rsidRPr="004651DD">
        <w:rPr>
          <w:rFonts w:ascii="Times New Roman" w:hAnsi="Times New Roman" w:cs="Times New Roman"/>
          <w:color w:val="000000" w:themeColor="text1"/>
          <w:sz w:val="24"/>
          <w:szCs w:val="24"/>
          <w:lang w:val="en-US"/>
        </w:rPr>
        <w:t>DAAD</w:t>
      </w:r>
      <w:r w:rsidRPr="004651DD">
        <w:rPr>
          <w:rFonts w:ascii="Times New Roman" w:hAnsi="Times New Roman" w:cs="Times New Roman"/>
          <w:color w:val="000000" w:themeColor="text1"/>
          <w:sz w:val="24"/>
          <w:szCs w:val="24"/>
        </w:rPr>
        <w:t>)</w:t>
      </w:r>
      <w:r w:rsidRPr="004651DD">
        <w:rPr>
          <w:rFonts w:ascii="Times New Roman" w:hAnsi="Times New Roman" w:cs="Times New Roman"/>
          <w:color w:val="000000" w:themeColor="text1"/>
          <w:sz w:val="24"/>
          <w:szCs w:val="24"/>
          <w:lang w:val="ky-KG"/>
        </w:rPr>
        <w:t>.</w:t>
      </w:r>
    </w:p>
    <w:p w:rsidR="006B18A8" w:rsidRPr="004651DD" w:rsidRDefault="006B18A8" w:rsidP="006B18A8">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lang w:val="ky-KG"/>
        </w:rPr>
        <w:t xml:space="preserve">С января 2015 года впервые по Кыргызстану был начат старт реализации Программы зимней школы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 на базе КГТИ, в которой приняли участие 50 девочек из школ города Бишкек. Далее в этом же году была организована весенняя школа СТЕМ. </w:t>
      </w:r>
      <w:r w:rsidRPr="004651DD">
        <w:rPr>
          <w:rFonts w:ascii="Times New Roman" w:hAnsi="Times New Roman" w:cs="Times New Roman"/>
          <w:color w:val="000000" w:themeColor="text1"/>
          <w:sz w:val="24"/>
          <w:szCs w:val="24"/>
        </w:rPr>
        <w:t>Программа таких школ составляется с учетом гендерного подхода и ее длительность варьируется от 1-го до 2-х месяцев. В программу включены мастер классы по направлениям подготовки КГТИ как: «Пищевая технология», «Машиностроение», «Электроэнергетика», «Пищевая инженерия», «Логистика», «Технология текстиля и кожи», «Материаловедение», «Биомедицинская инженерия», «Прикладная механика», «</w:t>
      </w:r>
      <w:proofErr w:type="spellStart"/>
      <w:r w:rsidRPr="004651DD">
        <w:rPr>
          <w:rFonts w:ascii="Times New Roman" w:hAnsi="Times New Roman" w:cs="Times New Roman"/>
          <w:color w:val="000000" w:themeColor="text1"/>
          <w:sz w:val="24"/>
          <w:szCs w:val="24"/>
        </w:rPr>
        <w:t>Телематика</w:t>
      </w:r>
      <w:proofErr w:type="spellEnd"/>
      <w:r w:rsidRPr="004651DD">
        <w:rPr>
          <w:rFonts w:ascii="Times New Roman" w:hAnsi="Times New Roman" w:cs="Times New Roman"/>
          <w:color w:val="000000" w:themeColor="text1"/>
          <w:sz w:val="24"/>
          <w:szCs w:val="24"/>
        </w:rPr>
        <w:t xml:space="preserve">», «Информационные технологии», «Полиграфия», «Холодильная технология». Мастер-класс предоставляет возможность девочкам поучаствовать в разных технологических процессах, ознакомиться с новыми лабораториями инженерного профиля, познакомиться со студентами, обучающихся по направлениям подготовки КГТИ, приобщиться к студенческой жизни. Помимо мастер-классов, такие школы дают возможность больше узнать об Общереспубликанском тестировании, встретиться с известными женщинами, добившихся успехов в области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rPr>
        <w:t xml:space="preserve">ТЕМ. Также важной составляющей этих школ является организация экскурсий на известные промышленные предприятия нашей страны, при котором девочки имеют возможность ознакомиться с новейшими технологиями на предприятиях и узнать о возможностях будущего трудоустройства в случае выбора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rPr>
        <w:t xml:space="preserve">ТЕМ профессий. Также ДААД лекторами организовываются презентации о различных стипендиальных программах, дающие возможности студентам, обучающихся по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rPr>
        <w:t xml:space="preserve">ТЕМ-направлениям. Ниже приводим сведения о количестве участниц, принявших участие в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rPr>
        <w:t>ТЕМ школах с 2015 по 2022 годы (таблица 13).</w:t>
      </w:r>
    </w:p>
    <w:p w:rsidR="006B18A8" w:rsidRPr="004651DD" w:rsidRDefault="006B18A8" w:rsidP="006B18A8">
      <w:pPr>
        <w:spacing w:after="0"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Таблица 13. – Численность участников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rPr>
        <w:t xml:space="preserve">ТЕМ школ, проведенных КГТИ при КТУ им. И. </w:t>
      </w:r>
      <w:proofErr w:type="spellStart"/>
      <w:r w:rsidRPr="004651DD">
        <w:rPr>
          <w:rFonts w:ascii="Times New Roman" w:hAnsi="Times New Roman" w:cs="Times New Roman"/>
          <w:color w:val="000000" w:themeColor="text1"/>
          <w:sz w:val="24"/>
          <w:szCs w:val="24"/>
        </w:rPr>
        <w:t>Раззакова</w:t>
      </w:r>
      <w:proofErr w:type="spellEnd"/>
      <w:r w:rsidRPr="004651DD">
        <w:rPr>
          <w:rFonts w:ascii="Times New Roman" w:hAnsi="Times New Roman" w:cs="Times New Roman"/>
          <w:color w:val="000000" w:themeColor="text1"/>
          <w:sz w:val="24"/>
          <w:szCs w:val="24"/>
        </w:rPr>
        <w:t xml:space="preserve"> в 2015-2022 годы</w:t>
      </w:r>
    </w:p>
    <w:p w:rsidR="006B18A8" w:rsidRPr="004651DD" w:rsidRDefault="006B18A8" w:rsidP="006B18A8">
      <w:pPr>
        <w:spacing w:after="0" w:line="276" w:lineRule="auto"/>
        <w:jc w:val="both"/>
        <w:rPr>
          <w:rFonts w:asciiTheme="majorHAnsi" w:hAnsiTheme="majorHAnsi" w:cs="Times New Roman"/>
          <w:color w:val="000000" w:themeColor="text1"/>
          <w:sz w:val="28"/>
          <w:szCs w:val="28"/>
          <w:highlight w:val="green"/>
        </w:rPr>
      </w:pPr>
    </w:p>
    <w:tbl>
      <w:tblPr>
        <w:tblStyle w:val="a9"/>
        <w:tblW w:w="0" w:type="auto"/>
        <w:tblLook w:val="04A0" w:firstRow="1" w:lastRow="0" w:firstColumn="1" w:lastColumn="0" w:noHBand="0" w:noVBand="1"/>
      </w:tblPr>
      <w:tblGrid>
        <w:gridCol w:w="1204"/>
        <w:gridCol w:w="1204"/>
        <w:gridCol w:w="1205"/>
        <w:gridCol w:w="1206"/>
        <w:gridCol w:w="1210"/>
        <w:gridCol w:w="1210"/>
        <w:gridCol w:w="1103"/>
        <w:gridCol w:w="1003"/>
      </w:tblGrid>
      <w:tr w:rsidR="006B18A8" w:rsidRPr="004651DD" w:rsidTr="00EA1C2D">
        <w:tc>
          <w:tcPr>
            <w:tcW w:w="1210"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center"/>
              <w:rPr>
                <w:rFonts w:ascii="Times New Roman" w:hAnsi="Times New Roman" w:cs="Times New Roman"/>
                <w:b/>
                <w:color w:val="000000" w:themeColor="text1"/>
                <w:sz w:val="24"/>
                <w:szCs w:val="24"/>
              </w:rPr>
            </w:pPr>
            <w:r w:rsidRPr="004651DD">
              <w:rPr>
                <w:rFonts w:ascii="Times New Roman" w:hAnsi="Times New Roman" w:cs="Times New Roman"/>
                <w:b/>
                <w:color w:val="000000" w:themeColor="text1"/>
                <w:sz w:val="24"/>
                <w:szCs w:val="24"/>
                <w:lang w:val="en-US"/>
              </w:rPr>
              <w:t>2015</w:t>
            </w:r>
            <w:r w:rsidRPr="004651DD">
              <w:rPr>
                <w:rFonts w:ascii="Times New Roman" w:hAnsi="Times New Roman" w:cs="Times New Roman"/>
                <w:b/>
                <w:color w:val="000000" w:themeColor="text1"/>
                <w:sz w:val="24"/>
                <w:szCs w:val="24"/>
              </w:rPr>
              <w:t xml:space="preserve"> год</w:t>
            </w:r>
          </w:p>
        </w:tc>
        <w:tc>
          <w:tcPr>
            <w:tcW w:w="1211"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center"/>
              <w:rPr>
                <w:rFonts w:ascii="Times New Roman" w:hAnsi="Times New Roman" w:cs="Times New Roman"/>
                <w:b/>
                <w:color w:val="000000" w:themeColor="text1"/>
                <w:sz w:val="24"/>
                <w:szCs w:val="24"/>
                <w:lang w:val="en-US"/>
              </w:rPr>
            </w:pPr>
            <w:r w:rsidRPr="004651DD">
              <w:rPr>
                <w:rFonts w:ascii="Times New Roman" w:hAnsi="Times New Roman" w:cs="Times New Roman"/>
                <w:b/>
                <w:color w:val="000000" w:themeColor="text1"/>
                <w:sz w:val="24"/>
                <w:szCs w:val="24"/>
                <w:lang w:val="en-US"/>
              </w:rPr>
              <w:t xml:space="preserve">2016 </w:t>
            </w:r>
            <w:proofErr w:type="spellStart"/>
            <w:r w:rsidRPr="004651DD">
              <w:rPr>
                <w:rFonts w:ascii="Times New Roman" w:hAnsi="Times New Roman" w:cs="Times New Roman"/>
                <w:b/>
                <w:color w:val="000000" w:themeColor="text1"/>
                <w:sz w:val="24"/>
                <w:szCs w:val="24"/>
                <w:lang w:val="en-US"/>
              </w:rPr>
              <w:t>год</w:t>
            </w:r>
            <w:proofErr w:type="spellEnd"/>
          </w:p>
        </w:tc>
        <w:tc>
          <w:tcPr>
            <w:tcW w:w="1212"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center"/>
              <w:rPr>
                <w:rFonts w:ascii="Times New Roman" w:hAnsi="Times New Roman" w:cs="Times New Roman"/>
                <w:b/>
                <w:color w:val="000000" w:themeColor="text1"/>
                <w:sz w:val="24"/>
                <w:szCs w:val="24"/>
                <w:lang w:val="en-US"/>
              </w:rPr>
            </w:pPr>
            <w:r w:rsidRPr="004651DD">
              <w:rPr>
                <w:rFonts w:ascii="Times New Roman" w:hAnsi="Times New Roman" w:cs="Times New Roman"/>
                <w:b/>
                <w:color w:val="000000" w:themeColor="text1"/>
                <w:sz w:val="24"/>
                <w:szCs w:val="24"/>
                <w:lang w:val="en-US"/>
              </w:rPr>
              <w:t xml:space="preserve">2017 </w:t>
            </w:r>
            <w:proofErr w:type="spellStart"/>
            <w:r w:rsidRPr="004651DD">
              <w:rPr>
                <w:rFonts w:ascii="Times New Roman" w:hAnsi="Times New Roman" w:cs="Times New Roman"/>
                <w:b/>
                <w:color w:val="000000" w:themeColor="text1"/>
                <w:sz w:val="24"/>
                <w:szCs w:val="24"/>
                <w:lang w:val="en-US"/>
              </w:rPr>
              <w:t>год</w:t>
            </w:r>
            <w:proofErr w:type="spellEnd"/>
          </w:p>
        </w:tc>
        <w:tc>
          <w:tcPr>
            <w:tcW w:w="1213"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center"/>
              <w:rPr>
                <w:rFonts w:ascii="Times New Roman" w:hAnsi="Times New Roman" w:cs="Times New Roman"/>
                <w:b/>
                <w:color w:val="000000" w:themeColor="text1"/>
                <w:sz w:val="24"/>
                <w:szCs w:val="24"/>
                <w:lang w:val="en-US"/>
              </w:rPr>
            </w:pPr>
            <w:r w:rsidRPr="004651DD">
              <w:rPr>
                <w:rFonts w:ascii="Times New Roman" w:hAnsi="Times New Roman" w:cs="Times New Roman"/>
                <w:b/>
                <w:color w:val="000000" w:themeColor="text1"/>
                <w:sz w:val="24"/>
                <w:szCs w:val="24"/>
                <w:lang w:val="en-US"/>
              </w:rPr>
              <w:t xml:space="preserve">2018 </w:t>
            </w:r>
            <w:proofErr w:type="spellStart"/>
            <w:r w:rsidRPr="004651DD">
              <w:rPr>
                <w:rFonts w:ascii="Times New Roman" w:hAnsi="Times New Roman" w:cs="Times New Roman"/>
                <w:b/>
                <w:color w:val="000000" w:themeColor="text1"/>
                <w:sz w:val="24"/>
                <w:szCs w:val="24"/>
                <w:lang w:val="en-US"/>
              </w:rPr>
              <w:t>год</w:t>
            </w:r>
            <w:proofErr w:type="spellEnd"/>
          </w:p>
        </w:tc>
        <w:tc>
          <w:tcPr>
            <w:tcW w:w="1213"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center"/>
              <w:rPr>
                <w:rFonts w:ascii="Times New Roman" w:hAnsi="Times New Roman" w:cs="Times New Roman"/>
                <w:b/>
                <w:color w:val="000000" w:themeColor="text1"/>
                <w:sz w:val="24"/>
                <w:szCs w:val="24"/>
                <w:lang w:val="en-US"/>
              </w:rPr>
            </w:pPr>
            <w:r w:rsidRPr="004651DD">
              <w:rPr>
                <w:rFonts w:ascii="Times New Roman" w:hAnsi="Times New Roman" w:cs="Times New Roman"/>
                <w:b/>
                <w:color w:val="000000" w:themeColor="text1"/>
                <w:sz w:val="24"/>
                <w:szCs w:val="24"/>
                <w:lang w:val="en-US"/>
              </w:rPr>
              <w:t xml:space="preserve">2019 </w:t>
            </w:r>
            <w:proofErr w:type="spellStart"/>
            <w:r w:rsidRPr="004651DD">
              <w:rPr>
                <w:rFonts w:ascii="Times New Roman" w:hAnsi="Times New Roman" w:cs="Times New Roman"/>
                <w:b/>
                <w:color w:val="000000" w:themeColor="text1"/>
                <w:sz w:val="24"/>
                <w:szCs w:val="24"/>
                <w:lang w:val="en-US"/>
              </w:rPr>
              <w:t>год</w:t>
            </w:r>
            <w:proofErr w:type="spellEnd"/>
          </w:p>
        </w:tc>
        <w:tc>
          <w:tcPr>
            <w:tcW w:w="1213"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center"/>
              <w:rPr>
                <w:rFonts w:ascii="Times New Roman" w:hAnsi="Times New Roman" w:cs="Times New Roman"/>
                <w:b/>
                <w:color w:val="000000" w:themeColor="text1"/>
                <w:sz w:val="24"/>
                <w:szCs w:val="24"/>
                <w:lang w:val="en-US"/>
              </w:rPr>
            </w:pPr>
            <w:r w:rsidRPr="004651DD">
              <w:rPr>
                <w:rFonts w:ascii="Times New Roman" w:hAnsi="Times New Roman" w:cs="Times New Roman"/>
                <w:b/>
                <w:color w:val="000000" w:themeColor="text1"/>
                <w:sz w:val="24"/>
                <w:szCs w:val="24"/>
                <w:lang w:val="en-US"/>
              </w:rPr>
              <w:t xml:space="preserve">2020 </w:t>
            </w:r>
            <w:proofErr w:type="spellStart"/>
            <w:r w:rsidRPr="004651DD">
              <w:rPr>
                <w:rFonts w:ascii="Times New Roman" w:hAnsi="Times New Roman" w:cs="Times New Roman"/>
                <w:b/>
                <w:color w:val="000000" w:themeColor="text1"/>
                <w:sz w:val="24"/>
                <w:szCs w:val="24"/>
                <w:lang w:val="en-US"/>
              </w:rPr>
              <w:t>год</w:t>
            </w:r>
            <w:proofErr w:type="spellEnd"/>
          </w:p>
        </w:tc>
        <w:tc>
          <w:tcPr>
            <w:tcW w:w="1105"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center"/>
              <w:rPr>
                <w:rFonts w:ascii="Times New Roman" w:hAnsi="Times New Roman" w:cs="Times New Roman"/>
                <w:b/>
                <w:color w:val="000000" w:themeColor="text1"/>
                <w:sz w:val="24"/>
                <w:szCs w:val="24"/>
                <w:lang w:val="en-US"/>
              </w:rPr>
            </w:pPr>
            <w:r w:rsidRPr="004651DD">
              <w:rPr>
                <w:rFonts w:ascii="Times New Roman" w:hAnsi="Times New Roman" w:cs="Times New Roman"/>
                <w:b/>
                <w:color w:val="000000" w:themeColor="text1"/>
                <w:sz w:val="24"/>
                <w:szCs w:val="24"/>
                <w:lang w:val="en-US"/>
              </w:rPr>
              <w:t xml:space="preserve">2021 </w:t>
            </w:r>
            <w:proofErr w:type="spellStart"/>
            <w:r w:rsidRPr="004651DD">
              <w:rPr>
                <w:rFonts w:ascii="Times New Roman" w:hAnsi="Times New Roman" w:cs="Times New Roman"/>
                <w:b/>
                <w:color w:val="000000" w:themeColor="text1"/>
                <w:sz w:val="24"/>
                <w:szCs w:val="24"/>
                <w:lang w:val="en-US"/>
              </w:rPr>
              <w:t>год</w:t>
            </w:r>
            <w:proofErr w:type="spellEnd"/>
          </w:p>
        </w:tc>
        <w:tc>
          <w:tcPr>
            <w:tcW w:w="968"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center"/>
              <w:rPr>
                <w:rFonts w:ascii="Times New Roman" w:hAnsi="Times New Roman" w:cs="Times New Roman"/>
                <w:b/>
                <w:color w:val="000000" w:themeColor="text1"/>
                <w:sz w:val="24"/>
                <w:szCs w:val="24"/>
                <w:lang w:val="en-US"/>
              </w:rPr>
            </w:pPr>
            <w:r w:rsidRPr="004651DD">
              <w:rPr>
                <w:rFonts w:ascii="Times New Roman" w:hAnsi="Times New Roman" w:cs="Times New Roman"/>
                <w:b/>
                <w:color w:val="000000" w:themeColor="text1"/>
                <w:sz w:val="24"/>
                <w:szCs w:val="24"/>
                <w:lang w:val="en-US"/>
              </w:rPr>
              <w:t xml:space="preserve">2022 </w:t>
            </w:r>
            <w:proofErr w:type="spellStart"/>
            <w:r w:rsidRPr="004651DD">
              <w:rPr>
                <w:rFonts w:ascii="Times New Roman" w:hAnsi="Times New Roman" w:cs="Times New Roman"/>
                <w:b/>
                <w:color w:val="000000" w:themeColor="text1"/>
                <w:sz w:val="24"/>
                <w:szCs w:val="24"/>
                <w:lang w:val="en-US"/>
              </w:rPr>
              <w:t>год</w:t>
            </w:r>
            <w:proofErr w:type="spellEnd"/>
          </w:p>
        </w:tc>
      </w:tr>
      <w:tr w:rsidR="006B18A8" w:rsidRPr="004651DD" w:rsidTr="00EA1C2D">
        <w:tc>
          <w:tcPr>
            <w:tcW w:w="1210"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lastRenderedPageBreak/>
              <w:t>25/25</w:t>
            </w:r>
          </w:p>
        </w:tc>
        <w:tc>
          <w:tcPr>
            <w:tcW w:w="1211"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both"/>
              <w:rPr>
                <w:rFonts w:ascii="Times New Roman" w:hAnsi="Times New Roman" w:cs="Times New Roman"/>
                <w:color w:val="000000" w:themeColor="text1"/>
                <w:sz w:val="24"/>
                <w:szCs w:val="24"/>
                <w:lang w:val="en-US"/>
              </w:rPr>
            </w:pPr>
            <w:r w:rsidRPr="004651DD">
              <w:rPr>
                <w:rFonts w:ascii="Times New Roman" w:hAnsi="Times New Roman" w:cs="Times New Roman"/>
                <w:color w:val="000000" w:themeColor="text1"/>
                <w:sz w:val="24"/>
                <w:szCs w:val="24"/>
                <w:lang w:val="en-US"/>
              </w:rPr>
              <w:t>50/62</w:t>
            </w:r>
          </w:p>
        </w:tc>
        <w:tc>
          <w:tcPr>
            <w:tcW w:w="1212"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both"/>
              <w:rPr>
                <w:rFonts w:ascii="Times New Roman" w:hAnsi="Times New Roman" w:cs="Times New Roman"/>
                <w:color w:val="000000" w:themeColor="text1"/>
                <w:sz w:val="24"/>
                <w:szCs w:val="24"/>
                <w:lang w:val="en-US"/>
              </w:rPr>
            </w:pPr>
            <w:r w:rsidRPr="004651DD">
              <w:rPr>
                <w:rFonts w:ascii="Times New Roman" w:hAnsi="Times New Roman" w:cs="Times New Roman"/>
                <w:color w:val="000000" w:themeColor="text1"/>
                <w:sz w:val="24"/>
                <w:szCs w:val="24"/>
                <w:lang w:val="en-US"/>
              </w:rPr>
              <w:t>82/75</w:t>
            </w:r>
          </w:p>
        </w:tc>
        <w:tc>
          <w:tcPr>
            <w:tcW w:w="1213"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both"/>
              <w:rPr>
                <w:rFonts w:ascii="Times New Roman" w:hAnsi="Times New Roman" w:cs="Times New Roman"/>
                <w:color w:val="000000" w:themeColor="text1"/>
                <w:sz w:val="24"/>
                <w:szCs w:val="24"/>
                <w:lang w:val="en-US"/>
              </w:rPr>
            </w:pPr>
            <w:r w:rsidRPr="004651DD">
              <w:rPr>
                <w:rFonts w:ascii="Times New Roman" w:hAnsi="Times New Roman" w:cs="Times New Roman"/>
                <w:color w:val="000000" w:themeColor="text1"/>
                <w:sz w:val="24"/>
                <w:szCs w:val="24"/>
                <w:lang w:val="en-US"/>
              </w:rPr>
              <w:t>91/87</w:t>
            </w:r>
          </w:p>
        </w:tc>
        <w:tc>
          <w:tcPr>
            <w:tcW w:w="1213"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both"/>
              <w:rPr>
                <w:rFonts w:ascii="Times New Roman" w:hAnsi="Times New Roman" w:cs="Times New Roman"/>
                <w:color w:val="000000" w:themeColor="text1"/>
                <w:sz w:val="24"/>
                <w:szCs w:val="24"/>
                <w:lang w:val="en-US"/>
              </w:rPr>
            </w:pPr>
            <w:r w:rsidRPr="004651DD">
              <w:rPr>
                <w:rFonts w:ascii="Times New Roman" w:hAnsi="Times New Roman" w:cs="Times New Roman"/>
                <w:color w:val="000000" w:themeColor="text1"/>
                <w:sz w:val="24"/>
                <w:szCs w:val="24"/>
                <w:lang w:val="en-US"/>
              </w:rPr>
              <w:t>150/175</w:t>
            </w:r>
          </w:p>
        </w:tc>
        <w:tc>
          <w:tcPr>
            <w:tcW w:w="1213"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both"/>
              <w:rPr>
                <w:rFonts w:ascii="Times New Roman" w:hAnsi="Times New Roman" w:cs="Times New Roman"/>
                <w:color w:val="000000" w:themeColor="text1"/>
                <w:sz w:val="24"/>
                <w:szCs w:val="24"/>
                <w:lang w:val="en-US"/>
              </w:rPr>
            </w:pPr>
            <w:r w:rsidRPr="004651DD">
              <w:rPr>
                <w:rFonts w:ascii="Times New Roman" w:hAnsi="Times New Roman" w:cs="Times New Roman"/>
                <w:color w:val="000000" w:themeColor="text1"/>
                <w:sz w:val="24"/>
                <w:szCs w:val="24"/>
                <w:lang w:val="en-US"/>
              </w:rPr>
              <w:t>120/140 online</w:t>
            </w:r>
          </w:p>
        </w:tc>
        <w:tc>
          <w:tcPr>
            <w:tcW w:w="1105"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both"/>
              <w:rPr>
                <w:rFonts w:ascii="Times New Roman" w:hAnsi="Times New Roman" w:cs="Times New Roman"/>
                <w:color w:val="000000" w:themeColor="text1"/>
                <w:sz w:val="24"/>
                <w:szCs w:val="24"/>
                <w:lang w:val="en-US"/>
              </w:rPr>
            </w:pPr>
            <w:r w:rsidRPr="004651DD">
              <w:rPr>
                <w:rFonts w:ascii="Times New Roman" w:hAnsi="Times New Roman" w:cs="Times New Roman"/>
                <w:color w:val="000000" w:themeColor="text1"/>
                <w:sz w:val="24"/>
                <w:szCs w:val="24"/>
                <w:lang w:val="en-US"/>
              </w:rPr>
              <w:t>122/1</w:t>
            </w:r>
            <w:r w:rsidRPr="004651DD">
              <w:rPr>
                <w:rFonts w:ascii="Times New Roman" w:hAnsi="Times New Roman" w:cs="Times New Roman"/>
                <w:color w:val="000000" w:themeColor="text1"/>
                <w:sz w:val="24"/>
                <w:szCs w:val="24"/>
              </w:rPr>
              <w:t>3</w:t>
            </w:r>
            <w:r w:rsidRPr="004651DD">
              <w:rPr>
                <w:rFonts w:ascii="Times New Roman" w:hAnsi="Times New Roman" w:cs="Times New Roman"/>
                <w:color w:val="000000" w:themeColor="text1"/>
                <w:sz w:val="24"/>
                <w:szCs w:val="24"/>
                <w:lang w:val="en-US"/>
              </w:rPr>
              <w:t>0</w:t>
            </w:r>
          </w:p>
        </w:tc>
        <w:tc>
          <w:tcPr>
            <w:tcW w:w="968"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rsidR="006B18A8" w:rsidRPr="004651DD" w:rsidRDefault="006B18A8" w:rsidP="00EA1C2D">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lang w:val="en-US"/>
              </w:rPr>
              <w:t>140/13</w:t>
            </w:r>
            <w:r w:rsidRPr="004651DD">
              <w:rPr>
                <w:rFonts w:ascii="Times New Roman" w:hAnsi="Times New Roman" w:cs="Times New Roman"/>
                <w:color w:val="000000" w:themeColor="text1"/>
                <w:sz w:val="24"/>
                <w:szCs w:val="24"/>
              </w:rPr>
              <w:t>6</w:t>
            </w:r>
          </w:p>
        </w:tc>
      </w:tr>
    </w:tbl>
    <w:p w:rsidR="006B18A8" w:rsidRPr="004651DD" w:rsidRDefault="006B18A8" w:rsidP="006B18A8">
      <w:pPr>
        <w:spacing w:after="0" w:line="276" w:lineRule="auto"/>
        <w:rPr>
          <w:rFonts w:asciiTheme="majorHAnsi" w:hAnsiTheme="majorHAnsi" w:cs="Times New Roman"/>
          <w:b/>
          <w:i/>
          <w:color w:val="000000" w:themeColor="text1"/>
          <w:sz w:val="28"/>
          <w:szCs w:val="28"/>
          <w:highlight w:val="green"/>
        </w:rPr>
      </w:pPr>
    </w:p>
    <w:p w:rsidR="006B18A8" w:rsidRPr="004651DD" w:rsidRDefault="006B18A8" w:rsidP="006B18A8">
      <w:pPr>
        <w:spacing w:after="0" w:line="276" w:lineRule="auto"/>
        <w:jc w:val="both"/>
        <w:rPr>
          <w:rFonts w:asciiTheme="majorHAnsi" w:hAnsiTheme="majorHAnsi" w:cs="Times New Roman"/>
          <w:color w:val="000000" w:themeColor="text1"/>
          <w:sz w:val="28"/>
          <w:szCs w:val="28"/>
          <w:highlight w:val="green"/>
        </w:rPr>
      </w:pPr>
    </w:p>
    <w:p w:rsidR="006B18A8" w:rsidRPr="004651DD" w:rsidRDefault="006B18A8" w:rsidP="006B18A8">
      <w:pPr>
        <w:spacing w:after="0"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Как видно из таблицы 13 с каждым годом количество девочек, принимающих участие в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rPr>
        <w:t xml:space="preserve">ТЕМ-школах имеет тенденцию увеличения. Несмотря на пандемию, связанную с </w:t>
      </w:r>
      <w:r w:rsidRPr="004651DD">
        <w:rPr>
          <w:rFonts w:ascii="Times New Roman" w:hAnsi="Times New Roman" w:cs="Times New Roman"/>
          <w:color w:val="000000" w:themeColor="text1"/>
          <w:sz w:val="24"/>
          <w:szCs w:val="24"/>
          <w:lang w:val="en-US"/>
        </w:rPr>
        <w:t>COVID</w:t>
      </w:r>
      <w:r w:rsidRPr="004651DD">
        <w:rPr>
          <w:rFonts w:ascii="Times New Roman" w:hAnsi="Times New Roman" w:cs="Times New Roman"/>
          <w:color w:val="000000" w:themeColor="text1"/>
          <w:sz w:val="24"/>
          <w:szCs w:val="24"/>
        </w:rPr>
        <w:t xml:space="preserve">, проведение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rPr>
        <w:t>ТЕМ школ не останавливалось и школы проводились в онлайн формате, в качестве спикеров для данной школы были привлечены известные программисты девушки (</w:t>
      </w:r>
      <w:proofErr w:type="spellStart"/>
      <w:r w:rsidRPr="004651DD">
        <w:rPr>
          <w:rFonts w:ascii="Times New Roman" w:hAnsi="Times New Roman" w:cs="Times New Roman"/>
          <w:color w:val="000000" w:themeColor="text1"/>
          <w:sz w:val="24"/>
          <w:szCs w:val="24"/>
        </w:rPr>
        <w:t>Айзада</w:t>
      </w:r>
      <w:proofErr w:type="spellEnd"/>
      <w:r w:rsidRPr="004651DD">
        <w:rPr>
          <w:rFonts w:ascii="Times New Roman" w:hAnsi="Times New Roman" w:cs="Times New Roman"/>
          <w:color w:val="000000" w:themeColor="text1"/>
          <w:sz w:val="24"/>
          <w:szCs w:val="24"/>
        </w:rPr>
        <w:t xml:space="preserve"> </w:t>
      </w:r>
      <w:proofErr w:type="spellStart"/>
      <w:r w:rsidRPr="004651DD">
        <w:rPr>
          <w:rFonts w:ascii="Times New Roman" w:hAnsi="Times New Roman" w:cs="Times New Roman"/>
          <w:color w:val="000000" w:themeColor="text1"/>
          <w:sz w:val="24"/>
          <w:szCs w:val="24"/>
        </w:rPr>
        <w:t>Акбекова</w:t>
      </w:r>
      <w:proofErr w:type="spellEnd"/>
      <w:r w:rsidRPr="004651DD">
        <w:rPr>
          <w:rFonts w:ascii="Times New Roman" w:hAnsi="Times New Roman" w:cs="Times New Roman"/>
          <w:color w:val="000000" w:themeColor="text1"/>
          <w:sz w:val="24"/>
          <w:szCs w:val="24"/>
        </w:rPr>
        <w:t xml:space="preserve"> и др. 7 чел.) из Кыргызстана, которые в настоящее время работают на ведущих предприятиях Германии программистами. Необходимо отметить, что во время пандемии в онлайн школе смогли принять участие также девочки из различных регионов Кыргызстана, что тоже является новшеством для Кыргызстана. Как показывает анализ поступления девочек, принявших участие в данных школах, большая часть из них выбирают именно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rPr>
        <w:t xml:space="preserve">ТЕМ-направления, что является хорошей результативной работой, помогающей ориентировать девочек выбирать именно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rPr>
        <w:t xml:space="preserve">ТЕМ-профессии. Так, например, доля девушек-участниц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rPr>
        <w:t xml:space="preserve">ТЕМ-школ, поступившая на учебу в технические специальности КГТИ при КТУ им. И. </w:t>
      </w:r>
      <w:proofErr w:type="spellStart"/>
      <w:r w:rsidRPr="004651DD">
        <w:rPr>
          <w:rFonts w:ascii="Times New Roman" w:hAnsi="Times New Roman" w:cs="Times New Roman"/>
          <w:color w:val="000000" w:themeColor="text1"/>
          <w:sz w:val="24"/>
          <w:szCs w:val="24"/>
        </w:rPr>
        <w:t>Раззакова</w:t>
      </w:r>
      <w:proofErr w:type="spellEnd"/>
      <w:r w:rsidRPr="004651DD">
        <w:rPr>
          <w:rFonts w:ascii="Times New Roman" w:hAnsi="Times New Roman" w:cs="Times New Roman"/>
          <w:color w:val="000000" w:themeColor="text1"/>
          <w:sz w:val="24"/>
          <w:szCs w:val="24"/>
        </w:rPr>
        <w:t>, выросла от 40% в 2015 году до 75% в 2022 году, что подтверждает их высокую эффективность.</w:t>
      </w:r>
    </w:p>
    <w:p w:rsidR="006B18A8" w:rsidRPr="004651DD" w:rsidRDefault="006B18A8" w:rsidP="006B18A8">
      <w:pPr>
        <w:spacing w:after="0"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В качестве профориентации КГТИ при КТУ им. И. </w:t>
      </w:r>
      <w:proofErr w:type="spellStart"/>
      <w:r w:rsidRPr="004651DD">
        <w:rPr>
          <w:rFonts w:ascii="Times New Roman" w:hAnsi="Times New Roman" w:cs="Times New Roman"/>
          <w:color w:val="000000" w:themeColor="text1"/>
          <w:sz w:val="24"/>
          <w:szCs w:val="24"/>
        </w:rPr>
        <w:t>Раззакова</w:t>
      </w:r>
      <w:proofErr w:type="spellEnd"/>
      <w:r w:rsidRPr="004651DD">
        <w:rPr>
          <w:rFonts w:ascii="Times New Roman" w:hAnsi="Times New Roman" w:cs="Times New Roman"/>
          <w:color w:val="000000" w:themeColor="text1"/>
          <w:sz w:val="24"/>
          <w:szCs w:val="24"/>
        </w:rPr>
        <w:t xml:space="preserve"> с 2021 года стартовал еще один проект </w:t>
      </w:r>
      <w:r w:rsidRPr="004651DD">
        <w:rPr>
          <w:rFonts w:ascii="Times New Roman" w:hAnsi="Times New Roman" w:cs="Times New Roman"/>
          <w:color w:val="000000" w:themeColor="text1"/>
          <w:sz w:val="24"/>
          <w:szCs w:val="24"/>
          <w:lang w:val="en-US"/>
        </w:rPr>
        <w:t>UniSat</w:t>
      </w:r>
      <w:r w:rsidRPr="004651DD">
        <w:rPr>
          <w:rFonts w:ascii="Times New Roman" w:hAnsi="Times New Roman" w:cs="Times New Roman"/>
          <w:color w:val="000000" w:themeColor="text1"/>
          <w:sz w:val="24"/>
          <w:szCs w:val="24"/>
        </w:rPr>
        <w:t xml:space="preserve">, связанный со </w:t>
      </w:r>
      <w:proofErr w:type="spellStart"/>
      <w:r w:rsidRPr="004651DD">
        <w:rPr>
          <w:rFonts w:ascii="Times New Roman" w:hAnsi="Times New Roman" w:cs="Times New Roman"/>
          <w:color w:val="000000" w:themeColor="text1"/>
          <w:sz w:val="24"/>
          <w:szCs w:val="24"/>
        </w:rPr>
        <w:t>спутникостроением</w:t>
      </w:r>
      <w:proofErr w:type="spellEnd"/>
      <w:r w:rsidRPr="004651DD">
        <w:rPr>
          <w:rFonts w:ascii="Times New Roman" w:hAnsi="Times New Roman" w:cs="Times New Roman"/>
          <w:color w:val="000000" w:themeColor="text1"/>
          <w:sz w:val="24"/>
          <w:szCs w:val="24"/>
        </w:rPr>
        <w:t xml:space="preserve">. Следует заметить, что в истории Кыргызстана подобный проект реализуется впервые. В качестве профориентации был выбран именно проект, связанный со </w:t>
      </w:r>
      <w:proofErr w:type="spellStart"/>
      <w:r w:rsidRPr="004651DD">
        <w:rPr>
          <w:rFonts w:ascii="Times New Roman" w:hAnsi="Times New Roman" w:cs="Times New Roman"/>
          <w:color w:val="000000" w:themeColor="text1"/>
          <w:sz w:val="24"/>
          <w:szCs w:val="24"/>
        </w:rPr>
        <w:t>спутникостроением</w:t>
      </w:r>
      <w:proofErr w:type="spellEnd"/>
      <w:r w:rsidRPr="004651DD">
        <w:rPr>
          <w:rFonts w:ascii="Times New Roman" w:hAnsi="Times New Roman" w:cs="Times New Roman"/>
          <w:color w:val="000000" w:themeColor="text1"/>
          <w:sz w:val="24"/>
          <w:szCs w:val="24"/>
        </w:rPr>
        <w:t xml:space="preserve"> из-за того, что Кыргызстан, как и другие страны Центральной Азии, должна прилагать все усилия для развития стратегически важной сферы – космической индустрии совместно с другими странами. Так как ни одна страна не может все делать сама. Если нужно исследовать космос, то это нужно делать сообща. Партнерские отношения в этом случае очень важны. Разные страны должны вносить свой вклад, и эти вклады всегда будут совместимы. Как правило вклад страна может вносить в том случае, если будет готовить специалистов высокого профиля соответствующей области. Поэтому актуальным является ранняя профориентация школьников и школьниц, популяризация среди молодежи профессий, связанных с космическим комплексом, повышение престижа инженерных и конструкторских специальностей, привлечение молодежи к обучению в ведущих технических вузах нашей страны и дальнейшее продолжение их активности в научно-исследовательской деятельности. Ведь образование важно для всех, но особенно для девочек, так как под влиянием общественных ожиданий, ввиду незнания и отсутствия информации большинство девочек в Кыргызстане не продолжают обучения после школы, либо выбирают гуманитарные направления. В контексте динамичных изменений, происходящих в мире, Кыргызстану необходимо инвестировать в образование девочек и мальчиков,</w:t>
      </w:r>
      <w:r w:rsidRPr="004651DD">
        <w:rPr>
          <w:rFonts w:asciiTheme="majorHAnsi" w:hAnsiTheme="majorHAnsi" w:cs="Times New Roman"/>
          <w:color w:val="000000" w:themeColor="text1"/>
          <w:sz w:val="28"/>
          <w:szCs w:val="28"/>
        </w:rPr>
        <w:t xml:space="preserve"> </w:t>
      </w:r>
      <w:r w:rsidRPr="004651DD">
        <w:rPr>
          <w:rFonts w:ascii="Times New Roman" w:hAnsi="Times New Roman" w:cs="Times New Roman"/>
          <w:color w:val="000000" w:themeColor="text1"/>
          <w:sz w:val="24"/>
          <w:szCs w:val="24"/>
        </w:rPr>
        <w:t>которым нужны навыки 21 века для того, чтобы быть конкурентоспособными на глобальном рынке труда.</w:t>
      </w:r>
    </w:p>
    <w:p w:rsidR="006B18A8" w:rsidRPr="004651DD" w:rsidRDefault="006B18A8" w:rsidP="006B18A8">
      <w:pPr>
        <w:spacing w:after="0"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Для решения этих важных для страны задач Детский фонд ООН (ЮНИСЕФ) в Кыргызстане в партнерстве с Ассоциацией инженерного образования Кыргызстана, Кыргызско-Германского технического института с 2021 года реализует инновационную образовательную программу </w:t>
      </w:r>
      <w:proofErr w:type="spellStart"/>
      <w:r w:rsidRPr="004651DD">
        <w:rPr>
          <w:rFonts w:ascii="Times New Roman" w:hAnsi="Times New Roman" w:cs="Times New Roman"/>
          <w:color w:val="000000" w:themeColor="text1"/>
          <w:sz w:val="24"/>
          <w:szCs w:val="24"/>
        </w:rPr>
        <w:t>UniSat</w:t>
      </w:r>
      <w:proofErr w:type="spellEnd"/>
      <w:r w:rsidRPr="004651DD">
        <w:rPr>
          <w:rFonts w:ascii="Times New Roman" w:hAnsi="Times New Roman" w:cs="Times New Roman"/>
          <w:color w:val="000000" w:themeColor="text1"/>
          <w:sz w:val="24"/>
          <w:szCs w:val="24"/>
        </w:rPr>
        <w:t xml:space="preserve"> в трех странах Центральной Азии: Казахстане, Кыргызстане и Узбекистане при финансовой поддержке </w:t>
      </w:r>
      <w:proofErr w:type="spellStart"/>
      <w:r w:rsidRPr="004651DD">
        <w:rPr>
          <w:rFonts w:ascii="Times New Roman" w:hAnsi="Times New Roman" w:cs="Times New Roman"/>
          <w:color w:val="000000" w:themeColor="text1"/>
          <w:sz w:val="24"/>
          <w:szCs w:val="24"/>
        </w:rPr>
        <w:t>Dubai</w:t>
      </w:r>
      <w:proofErr w:type="spellEnd"/>
      <w:r w:rsidRPr="004651DD">
        <w:rPr>
          <w:rFonts w:ascii="Times New Roman" w:hAnsi="Times New Roman" w:cs="Times New Roman"/>
          <w:color w:val="000000" w:themeColor="text1"/>
          <w:sz w:val="24"/>
          <w:szCs w:val="24"/>
        </w:rPr>
        <w:t xml:space="preserve"> </w:t>
      </w:r>
      <w:proofErr w:type="spellStart"/>
      <w:r w:rsidRPr="004651DD">
        <w:rPr>
          <w:rFonts w:ascii="Times New Roman" w:hAnsi="Times New Roman" w:cs="Times New Roman"/>
          <w:color w:val="000000" w:themeColor="text1"/>
          <w:sz w:val="24"/>
          <w:szCs w:val="24"/>
        </w:rPr>
        <w:t>Cares</w:t>
      </w:r>
      <w:proofErr w:type="spellEnd"/>
      <w:r w:rsidRPr="004651DD">
        <w:rPr>
          <w:rFonts w:ascii="Times New Roman" w:hAnsi="Times New Roman" w:cs="Times New Roman"/>
          <w:color w:val="000000" w:themeColor="text1"/>
          <w:sz w:val="24"/>
          <w:szCs w:val="24"/>
        </w:rPr>
        <w:t xml:space="preserve">. Программа обучения </w:t>
      </w:r>
      <w:proofErr w:type="spellStart"/>
      <w:r w:rsidRPr="004651DD">
        <w:rPr>
          <w:rFonts w:ascii="Times New Roman" w:hAnsi="Times New Roman" w:cs="Times New Roman"/>
          <w:color w:val="000000" w:themeColor="text1"/>
          <w:sz w:val="24"/>
          <w:szCs w:val="24"/>
        </w:rPr>
        <w:lastRenderedPageBreak/>
        <w:t>UniSat</w:t>
      </w:r>
      <w:proofErr w:type="spellEnd"/>
      <w:r w:rsidRPr="004651DD">
        <w:rPr>
          <w:rFonts w:ascii="Times New Roman" w:hAnsi="Times New Roman" w:cs="Times New Roman"/>
          <w:color w:val="000000" w:themeColor="text1"/>
          <w:sz w:val="24"/>
          <w:szCs w:val="24"/>
        </w:rPr>
        <w:t xml:space="preserve"> нацелена на стимулирование научно-исследовательской проектной деятельности школьниц/студенток в различных областях SТЕМ-образования и рассматривается, как инструмент для формирования интереса к профессиям космической сферы.</w:t>
      </w:r>
    </w:p>
    <w:p w:rsidR="006B18A8" w:rsidRPr="004651DD" w:rsidRDefault="006B18A8" w:rsidP="006B18A8">
      <w:pPr>
        <w:spacing w:after="0"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 Образовательная программа охватывала два направления своей реализации: образовательную программу по интерактивному обучению для 500 школьниц/студенток из школ, лицеев города Бишкек и технических ВУЗов страны, рассчитанная на 3 месяца, и образовательную программу по разработке и запуска </w:t>
      </w:r>
      <w:proofErr w:type="spellStart"/>
      <w:r w:rsidRPr="004651DD">
        <w:rPr>
          <w:rFonts w:ascii="Times New Roman" w:hAnsi="Times New Roman" w:cs="Times New Roman"/>
          <w:color w:val="000000" w:themeColor="text1"/>
          <w:sz w:val="24"/>
          <w:szCs w:val="24"/>
        </w:rPr>
        <w:t>наноспутника</w:t>
      </w:r>
      <w:proofErr w:type="spellEnd"/>
      <w:r w:rsidRPr="004651DD">
        <w:rPr>
          <w:rFonts w:ascii="Times New Roman" w:hAnsi="Times New Roman" w:cs="Times New Roman"/>
          <w:color w:val="000000" w:themeColor="text1"/>
          <w:sz w:val="24"/>
          <w:szCs w:val="24"/>
        </w:rPr>
        <w:t xml:space="preserve"> </w:t>
      </w:r>
      <w:proofErr w:type="spellStart"/>
      <w:r w:rsidRPr="004651DD">
        <w:rPr>
          <w:rFonts w:ascii="Times New Roman" w:hAnsi="Times New Roman" w:cs="Times New Roman"/>
          <w:color w:val="000000" w:themeColor="text1"/>
          <w:sz w:val="24"/>
          <w:szCs w:val="24"/>
        </w:rPr>
        <w:t>CubeSat</w:t>
      </w:r>
      <w:proofErr w:type="spellEnd"/>
      <w:r w:rsidRPr="004651DD">
        <w:rPr>
          <w:rFonts w:ascii="Times New Roman" w:hAnsi="Times New Roman" w:cs="Times New Roman"/>
          <w:color w:val="000000" w:themeColor="text1"/>
          <w:sz w:val="24"/>
          <w:szCs w:val="24"/>
        </w:rPr>
        <w:t xml:space="preserve"> для 50 девочек, рассчитанную на 5-6 месяцев.</w:t>
      </w:r>
    </w:p>
    <w:p w:rsidR="006B18A8" w:rsidRPr="004651DD" w:rsidRDefault="006B18A8" w:rsidP="006B18A8">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Подводя итог по данному разделу можно отметить, что </w:t>
      </w:r>
      <w:proofErr w:type="spellStart"/>
      <w:r w:rsidRPr="004651DD">
        <w:rPr>
          <w:rFonts w:ascii="Times New Roman" w:hAnsi="Times New Roman" w:cs="Times New Roman"/>
          <w:color w:val="000000" w:themeColor="text1"/>
          <w:sz w:val="24"/>
          <w:szCs w:val="24"/>
        </w:rPr>
        <w:t>профориентационная</w:t>
      </w:r>
      <w:proofErr w:type="spellEnd"/>
      <w:r w:rsidRPr="004651DD">
        <w:rPr>
          <w:rFonts w:ascii="Times New Roman" w:hAnsi="Times New Roman" w:cs="Times New Roman"/>
          <w:color w:val="000000" w:themeColor="text1"/>
          <w:sz w:val="24"/>
          <w:szCs w:val="24"/>
        </w:rPr>
        <w:t xml:space="preserve"> работа, проводимая ведущими техническими вузами страны, в основном осуществляется устарелыми методами, начинается поздно и в целом сфокусирована на учащихся старших классов. Из-за этих и других причин она не дает желаемого результата. Главным ее недостатком является отсутствие в реализуемых ведущими техническими вузами программах действий гендерного подхода, нацеленного на продвижение девочек в </w:t>
      </w:r>
      <w:r w:rsidRPr="004651DD">
        <w:rPr>
          <w:rFonts w:ascii="Times New Roman" w:hAnsi="Times New Roman" w:cs="Times New Roman"/>
          <w:color w:val="000000" w:themeColor="text1"/>
          <w:sz w:val="24"/>
          <w:szCs w:val="24"/>
          <w:lang w:val="de-DE"/>
        </w:rPr>
        <w:t>S</w:t>
      </w:r>
      <w:r w:rsidRPr="004651DD">
        <w:rPr>
          <w:rFonts w:ascii="Times New Roman" w:hAnsi="Times New Roman" w:cs="Times New Roman"/>
          <w:color w:val="000000" w:themeColor="text1"/>
          <w:sz w:val="24"/>
          <w:szCs w:val="24"/>
        </w:rPr>
        <w:t xml:space="preserve">ТЕМ-образование. Существенное значение имеет также недостаточное сотрудничество с международными донорами, неправительственными организациями и общеобразовательными школами. </w:t>
      </w:r>
    </w:p>
    <w:p w:rsidR="006B18A8" w:rsidRPr="004651DD" w:rsidRDefault="006B18A8" w:rsidP="006B18A8">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Наряду с вышеуказанным следует отметить, что все же в стране разработана современная модель реализации </w:t>
      </w:r>
      <w:proofErr w:type="spellStart"/>
      <w:r w:rsidRPr="004651DD">
        <w:rPr>
          <w:rFonts w:ascii="Times New Roman" w:hAnsi="Times New Roman" w:cs="Times New Roman"/>
          <w:color w:val="000000" w:themeColor="text1"/>
          <w:sz w:val="24"/>
          <w:szCs w:val="24"/>
        </w:rPr>
        <w:t>профориентационной</w:t>
      </w:r>
      <w:proofErr w:type="spellEnd"/>
      <w:r w:rsidRPr="004651DD">
        <w:rPr>
          <w:rFonts w:ascii="Times New Roman" w:hAnsi="Times New Roman" w:cs="Times New Roman"/>
          <w:color w:val="000000" w:themeColor="text1"/>
          <w:sz w:val="24"/>
          <w:szCs w:val="24"/>
        </w:rPr>
        <w:t xml:space="preserve"> работы, и она вполне успешно реализуется Кыргызско-Германском техническом институтом при КТУ имени И. </w:t>
      </w:r>
      <w:proofErr w:type="spellStart"/>
      <w:r w:rsidRPr="004651DD">
        <w:rPr>
          <w:rFonts w:ascii="Times New Roman" w:hAnsi="Times New Roman" w:cs="Times New Roman"/>
          <w:color w:val="000000" w:themeColor="text1"/>
          <w:sz w:val="24"/>
          <w:szCs w:val="24"/>
        </w:rPr>
        <w:t>Раззакова</w:t>
      </w:r>
      <w:proofErr w:type="spellEnd"/>
      <w:r w:rsidRPr="004651DD">
        <w:rPr>
          <w:rFonts w:ascii="Times New Roman" w:hAnsi="Times New Roman" w:cs="Times New Roman"/>
          <w:color w:val="000000" w:themeColor="text1"/>
          <w:sz w:val="24"/>
          <w:szCs w:val="24"/>
        </w:rPr>
        <w:t>. К сожалению указанный опыт работы является своего рода единственным, и в целях достижения гендерного равенства в подготовке кадров и повышения качества образования нуждается в реализации другими ведущими высшими техническими учебными заведениями.</w:t>
      </w:r>
    </w:p>
    <w:p w:rsidR="00A810AC" w:rsidRPr="004651DD" w:rsidRDefault="00A810AC" w:rsidP="009914CE">
      <w:pPr>
        <w:pStyle w:val="11"/>
        <w:spacing w:before="82" w:line="276" w:lineRule="auto"/>
        <w:ind w:left="1560" w:right="0" w:hanging="567"/>
        <w:rPr>
          <w:rFonts w:ascii="Times New Roman" w:hAnsi="Times New Roman" w:cs="Times New Roman"/>
          <w:color w:val="000000" w:themeColor="text1"/>
          <w:spacing w:val="-4"/>
        </w:rPr>
      </w:pPr>
    </w:p>
    <w:p w:rsidR="009914CE" w:rsidRPr="004651DD" w:rsidRDefault="009914CE" w:rsidP="00EB7B65">
      <w:pPr>
        <w:pStyle w:val="11"/>
        <w:spacing w:before="82" w:line="276" w:lineRule="auto"/>
        <w:ind w:left="0" w:right="0" w:firstLine="567"/>
        <w:rPr>
          <w:rFonts w:ascii="Times New Roman" w:hAnsi="Times New Roman" w:cs="Times New Roman"/>
          <w:color w:val="000000" w:themeColor="text1"/>
          <w:lang w:val="ky-KG"/>
        </w:rPr>
      </w:pPr>
      <w:r w:rsidRPr="004651DD">
        <w:rPr>
          <w:rFonts w:ascii="Times New Roman" w:hAnsi="Times New Roman" w:cs="Times New Roman"/>
          <w:color w:val="000000" w:themeColor="text1"/>
          <w:spacing w:val="-4"/>
        </w:rPr>
        <w:t>3.3. Р</w:t>
      </w:r>
      <w:r w:rsidRPr="004651DD">
        <w:rPr>
          <w:rFonts w:ascii="Times New Roman" w:hAnsi="Times New Roman" w:cs="Times New Roman"/>
          <w:color w:val="000000" w:themeColor="text1"/>
          <w:lang w:val="ky-KG"/>
        </w:rPr>
        <w:t>езульт</w:t>
      </w:r>
      <w:r w:rsidR="007576B9" w:rsidRPr="004651DD">
        <w:rPr>
          <w:rFonts w:ascii="Times New Roman" w:hAnsi="Times New Roman" w:cs="Times New Roman"/>
          <w:color w:val="000000" w:themeColor="text1"/>
          <w:lang w:val="ky-KG"/>
        </w:rPr>
        <w:t>аты анкетного опроса студентов и представителей приемных комиссий</w:t>
      </w:r>
      <w:r w:rsidR="00EB7B65" w:rsidRPr="004651DD">
        <w:rPr>
          <w:rFonts w:ascii="Times New Roman" w:hAnsi="Times New Roman" w:cs="Times New Roman"/>
          <w:color w:val="000000" w:themeColor="text1"/>
          <w:lang w:val="ky-KG"/>
        </w:rPr>
        <w:t>, а также содержания сайтов</w:t>
      </w:r>
      <w:r w:rsidR="007576B9" w:rsidRPr="004651DD">
        <w:rPr>
          <w:rFonts w:ascii="Times New Roman" w:hAnsi="Times New Roman" w:cs="Times New Roman"/>
          <w:color w:val="000000" w:themeColor="text1"/>
          <w:lang w:val="ky-KG"/>
        </w:rPr>
        <w:t xml:space="preserve"> </w:t>
      </w:r>
      <w:r w:rsidR="00EB7B65" w:rsidRPr="004651DD">
        <w:rPr>
          <w:rFonts w:ascii="Times New Roman" w:hAnsi="Times New Roman" w:cs="Times New Roman"/>
          <w:color w:val="000000" w:themeColor="text1"/>
          <w:lang w:val="ky-KG"/>
        </w:rPr>
        <w:t>ведущих технических вузов</w:t>
      </w:r>
      <w:r w:rsidRPr="004651DD">
        <w:rPr>
          <w:rFonts w:ascii="Times New Roman" w:hAnsi="Times New Roman" w:cs="Times New Roman"/>
          <w:color w:val="000000" w:themeColor="text1"/>
          <w:lang w:val="ky-KG"/>
        </w:rPr>
        <w:t xml:space="preserve"> Кыргызской Республики</w:t>
      </w:r>
    </w:p>
    <w:p w:rsidR="00FF0501" w:rsidRPr="004651DD" w:rsidRDefault="00FF0501" w:rsidP="007576B9">
      <w:pPr>
        <w:spacing w:line="276" w:lineRule="auto"/>
        <w:jc w:val="both"/>
        <w:rPr>
          <w:rFonts w:ascii="Times New Roman" w:hAnsi="Times New Roman" w:cs="Times New Roman"/>
          <w:color w:val="000000" w:themeColor="text1"/>
          <w:sz w:val="24"/>
          <w:szCs w:val="24"/>
        </w:rPr>
      </w:pP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Развитие рынка образовательных услуг привело к серьезным изменениям в сфере образования в Кыргызстане. Появилась и продолжает усиливаться конкурентная борьба между вузами страны, существенно изменились требования и ценности потребителей (целевых аудиторий). Все эти факторы диктуют необходимость организации и ведения коммуникационной (маркетинговой и рекламной) деятельности вуза. </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Известно, что коммуникационная деятельности любого вуза сегодня крайне важна. От правильно налаженной коммуникации зависит, в частности, и набор студентов, и (во многом) публичная деловая репутация вуза (как место в рейтингах, так и отношение в профессионального сообщества). Нет ни в Кыргызстане, ни в мире вузов, которые ни вели бы коммуникационной работы. Однако зачастую она носит «сезонный» характер (например, в период привлечения абитуриентов) и практически не один вуз, который готовый готовит специалистов для областей SТЕМ не учитывает гендерный подход при подготовке специалистов, что является весьма важной составляющей при подготовке будущих кадров. Кроме того, характер коммуникационной работы непоследователен, </w:t>
      </w:r>
      <w:r w:rsidRPr="004651DD">
        <w:rPr>
          <w:rFonts w:ascii="Times New Roman" w:hAnsi="Times New Roman" w:cs="Times New Roman"/>
          <w:color w:val="000000" w:themeColor="text1"/>
          <w:sz w:val="24"/>
          <w:szCs w:val="24"/>
        </w:rPr>
        <w:lastRenderedPageBreak/>
        <w:t xml:space="preserve">случаен, что приводит к серьезным ошибкам – и, во всяком случае, снижает эффективность усилий. Таким образом выход заключается в разработке коммуникационной стратегии вуза, а затем и тактической программы действий учитывающий гендерный подход при подготовке кадров. </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Коммуникационная программа вуза должна стать важной программой, содержащая детальное, последовательное описание целей и стратегии продвижения высшего учебного заведения и предоставляемых им услуг, а также конкретных мероприятий в области интегрированных коммуникаций, проводимых вузом в течение установленного периода времени и направленных на определенную целевую аудиторию.</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rPr>
        <w:t xml:space="preserve">В целях выявления ситуации в вузах, готовящих специалистов для SТЕМ-областей, нами проведен опрос среди студентов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rPr>
        <w:t>ТЕМ-направлений</w:t>
      </w:r>
      <w:r w:rsidRPr="004651DD">
        <w:rPr>
          <w:rFonts w:ascii="Times New Roman" w:hAnsi="Times New Roman" w:cs="Times New Roman"/>
          <w:color w:val="000000" w:themeColor="text1"/>
          <w:sz w:val="24"/>
          <w:szCs w:val="24"/>
          <w:lang w:val="ky-KG"/>
        </w:rPr>
        <w:t xml:space="preserve"> города Бишкек, обучающихся в </w:t>
      </w:r>
      <w:r w:rsidRPr="004651DD">
        <w:rPr>
          <w:rFonts w:ascii="Times New Roman" w:hAnsi="Times New Roman" w:cs="Times New Roman"/>
          <w:color w:val="000000" w:themeColor="text1"/>
          <w:sz w:val="24"/>
          <w:szCs w:val="24"/>
        </w:rPr>
        <w:t xml:space="preserve">КГТУ им. И. </w:t>
      </w:r>
      <w:proofErr w:type="spellStart"/>
      <w:r w:rsidRPr="004651DD">
        <w:rPr>
          <w:rFonts w:ascii="Times New Roman" w:hAnsi="Times New Roman" w:cs="Times New Roman"/>
          <w:color w:val="000000" w:themeColor="text1"/>
          <w:sz w:val="24"/>
          <w:szCs w:val="24"/>
        </w:rPr>
        <w:t>Раззакова</w:t>
      </w:r>
      <w:proofErr w:type="spellEnd"/>
      <w:r w:rsidRPr="004651DD">
        <w:rPr>
          <w:rFonts w:ascii="Times New Roman" w:hAnsi="Times New Roman" w:cs="Times New Roman"/>
          <w:color w:val="000000" w:themeColor="text1"/>
          <w:sz w:val="24"/>
          <w:szCs w:val="24"/>
        </w:rPr>
        <w:t xml:space="preserve">, Кыргызской государственной горно-металлургической академии и КГУСТА им. Н. </w:t>
      </w:r>
      <w:proofErr w:type="spellStart"/>
      <w:r w:rsidRPr="004651DD">
        <w:rPr>
          <w:rFonts w:ascii="Times New Roman" w:hAnsi="Times New Roman" w:cs="Times New Roman"/>
          <w:color w:val="000000" w:themeColor="text1"/>
          <w:sz w:val="24"/>
          <w:szCs w:val="24"/>
        </w:rPr>
        <w:t>Исанова</w:t>
      </w:r>
      <w:proofErr w:type="spellEnd"/>
      <w:r w:rsidRPr="004651DD">
        <w:rPr>
          <w:rFonts w:ascii="Times New Roman" w:hAnsi="Times New Roman" w:cs="Times New Roman"/>
          <w:color w:val="000000" w:themeColor="text1"/>
          <w:sz w:val="24"/>
          <w:szCs w:val="24"/>
          <w:lang w:val="ky-KG"/>
        </w:rPr>
        <w:t xml:space="preserve"> (</w:t>
      </w:r>
      <w:r w:rsidRPr="004651DD">
        <w:rPr>
          <w:rFonts w:ascii="Times New Roman" w:hAnsi="Times New Roman" w:cs="Times New Roman"/>
          <w:color w:val="000000" w:themeColor="text1"/>
          <w:sz w:val="24"/>
          <w:szCs w:val="24"/>
        </w:rPr>
        <w:t>с сентября 2022 года эти вузы были об</w:t>
      </w:r>
      <w:r w:rsidRPr="004651DD">
        <w:rPr>
          <w:rFonts w:ascii="Times New Roman" w:hAnsi="Times New Roman" w:cs="Times New Roman"/>
          <w:color w:val="000000" w:themeColor="text1"/>
          <w:sz w:val="24"/>
          <w:szCs w:val="24"/>
          <w:lang w:val="ky-KG"/>
        </w:rPr>
        <w:t>ъ</w:t>
      </w:r>
      <w:r w:rsidRPr="004651DD">
        <w:rPr>
          <w:rFonts w:ascii="Times New Roman" w:hAnsi="Times New Roman" w:cs="Times New Roman"/>
          <w:color w:val="000000" w:themeColor="text1"/>
          <w:sz w:val="24"/>
          <w:szCs w:val="24"/>
        </w:rPr>
        <w:t>един</w:t>
      </w:r>
      <w:r w:rsidRPr="004651DD">
        <w:rPr>
          <w:rFonts w:ascii="Times New Roman" w:hAnsi="Times New Roman" w:cs="Times New Roman"/>
          <w:color w:val="000000" w:themeColor="text1"/>
          <w:sz w:val="24"/>
          <w:szCs w:val="24"/>
          <w:lang w:val="ky-KG"/>
        </w:rPr>
        <w:t>е</w:t>
      </w:r>
      <w:proofErr w:type="spellStart"/>
      <w:r w:rsidRPr="004651DD">
        <w:rPr>
          <w:rFonts w:ascii="Times New Roman" w:hAnsi="Times New Roman" w:cs="Times New Roman"/>
          <w:color w:val="000000" w:themeColor="text1"/>
          <w:sz w:val="24"/>
          <w:szCs w:val="24"/>
        </w:rPr>
        <w:t>ны</w:t>
      </w:r>
      <w:proofErr w:type="spellEnd"/>
      <w:r w:rsidRPr="004651DD">
        <w:rPr>
          <w:rFonts w:ascii="Times New Roman" w:hAnsi="Times New Roman" w:cs="Times New Roman"/>
          <w:color w:val="000000" w:themeColor="text1"/>
          <w:sz w:val="24"/>
          <w:szCs w:val="24"/>
        </w:rPr>
        <w:t xml:space="preserve"> согласно Указа Президента Кыргызской Республики</w:t>
      </w:r>
      <w:r w:rsidRPr="004651DD">
        <w:rPr>
          <w:rFonts w:ascii="Times New Roman" w:hAnsi="Times New Roman" w:cs="Times New Roman"/>
          <w:color w:val="000000" w:themeColor="text1"/>
          <w:sz w:val="24"/>
          <w:szCs w:val="24"/>
          <w:lang w:val="ky-KG"/>
        </w:rPr>
        <w:t>)</w:t>
      </w:r>
      <w:r w:rsidRPr="004651DD">
        <w:rPr>
          <w:rFonts w:ascii="Times New Roman" w:hAnsi="Times New Roman" w:cs="Times New Roman"/>
          <w:color w:val="000000" w:themeColor="text1"/>
          <w:sz w:val="24"/>
          <w:szCs w:val="24"/>
        </w:rPr>
        <w:t xml:space="preserve">. </w:t>
      </w:r>
      <w:r w:rsidRPr="004651DD">
        <w:rPr>
          <w:rFonts w:ascii="Times New Roman" w:hAnsi="Times New Roman" w:cs="Times New Roman"/>
          <w:color w:val="000000" w:themeColor="text1"/>
          <w:sz w:val="24"/>
          <w:szCs w:val="24"/>
          <w:lang w:val="ky-KG"/>
        </w:rPr>
        <w:t xml:space="preserve">Целью опроса стало выявление ответов на актуальные вопросы, касающихся дальнейшего развития </w:t>
      </w:r>
      <w:r w:rsidRPr="004651DD">
        <w:rPr>
          <w:rFonts w:ascii="Times New Roman" w:hAnsi="Times New Roman" w:cs="Times New Roman"/>
          <w:color w:val="000000" w:themeColor="text1"/>
          <w:sz w:val="24"/>
          <w:szCs w:val="24"/>
          <w:lang w:val="de-DE"/>
        </w:rPr>
        <w:t>S</w:t>
      </w:r>
      <w:r w:rsidRPr="004651DD">
        <w:rPr>
          <w:rFonts w:ascii="Times New Roman" w:hAnsi="Times New Roman" w:cs="Times New Roman"/>
          <w:color w:val="000000" w:themeColor="text1"/>
          <w:sz w:val="24"/>
          <w:szCs w:val="24"/>
          <w:lang w:val="ky-KG"/>
        </w:rPr>
        <w:t xml:space="preserve">ТЕМ-направления в Кыргызстане. В опросе приняли участие </w:t>
      </w:r>
      <w:r w:rsidRPr="004651DD">
        <w:rPr>
          <w:rFonts w:ascii="Times New Roman" w:hAnsi="Times New Roman" w:cs="Times New Roman"/>
          <w:color w:val="000000" w:themeColor="text1"/>
          <w:sz w:val="24"/>
          <w:szCs w:val="24"/>
        </w:rPr>
        <w:t>37</w:t>
      </w:r>
      <w:r w:rsidRPr="004651DD">
        <w:rPr>
          <w:rFonts w:ascii="Times New Roman" w:hAnsi="Times New Roman" w:cs="Times New Roman"/>
          <w:color w:val="000000" w:themeColor="text1"/>
          <w:sz w:val="24"/>
          <w:szCs w:val="24"/>
          <w:lang w:val="ky-KG"/>
        </w:rPr>
        <w:t xml:space="preserve">4 студентов с первого по четвертый курс по разным техническим направлениям подготовки. </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Итоги анкетного опроса показали следующее. На вопрос насколько довольны выбранным вузом (рис. 1) 88,5% опрошенных из 373 человек ответили “да” и 11,5% ответили, что не довольны выбором данного вуза. Эти результаты свидетельствуют о том, что недостаточная профориентация на всех уровнях приводит к тому, что часть выпускников общеобразовательных школ не представляя о назначении будущей профессии поступают в вузы и позже жалеют об этом. Вероятность того, что в конечном итоге такие вы</w:t>
      </w:r>
      <w:proofErr w:type="spellStart"/>
      <w:r w:rsidRPr="004651DD">
        <w:rPr>
          <w:rFonts w:ascii="Times New Roman" w:hAnsi="Times New Roman" w:cs="Times New Roman"/>
          <w:color w:val="000000" w:themeColor="text1"/>
          <w:sz w:val="24"/>
          <w:szCs w:val="24"/>
        </w:rPr>
        <w:t>пу</w:t>
      </w:r>
      <w:proofErr w:type="spellEnd"/>
      <w:r w:rsidRPr="004651DD">
        <w:rPr>
          <w:rFonts w:ascii="Times New Roman" w:hAnsi="Times New Roman" w:cs="Times New Roman"/>
          <w:color w:val="000000" w:themeColor="text1"/>
          <w:sz w:val="24"/>
          <w:szCs w:val="24"/>
          <w:lang w:val="ky-KG"/>
        </w:rPr>
        <w:t>скники вузов не будут заинтересованности в работе по специальности.</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lang w:val="ky-KG"/>
        </w:rPr>
      </w:pP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lang w:val="ky-KG"/>
        </w:rPr>
      </w:pP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lang w:val="ky-KG"/>
        </w:rPr>
      </w:pP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6FAD24D4" wp14:editId="606ABD7E">
            <wp:extent cx="5356860" cy="18059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t="19650"/>
                    <a:stretch>
                      <a:fillRect/>
                    </a:stretch>
                  </pic:blipFill>
                  <pic:spPr bwMode="auto">
                    <a:xfrm>
                      <a:off x="0" y="0"/>
                      <a:ext cx="5356860" cy="180594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lang w:val="ky-KG"/>
        </w:rPr>
      </w:pPr>
      <w:r w:rsidRPr="004651DD">
        <w:rPr>
          <w:rFonts w:ascii="Times New Roman" w:hAnsi="Times New Roman" w:cs="Times New Roman"/>
          <w:b/>
          <w:i/>
          <w:color w:val="000000" w:themeColor="text1"/>
          <w:sz w:val="24"/>
          <w:szCs w:val="24"/>
          <w:lang w:val="ky-KG"/>
        </w:rPr>
        <w:t>Рис 1. Результаты опроса “довольны ли Вы выбором данного ВУЗа?”</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На вопрос “</w:t>
      </w:r>
      <w:r w:rsidRPr="004651DD">
        <w:rPr>
          <w:rFonts w:ascii="Times New Roman" w:hAnsi="Times New Roman" w:cs="Times New Roman"/>
          <w:color w:val="000000" w:themeColor="text1"/>
          <w:sz w:val="24"/>
          <w:szCs w:val="24"/>
        </w:rPr>
        <w:t>В какой степени для Вас, при выборе профессии, были важны следующие причины? Пожалуйста, ответьте на каждый фактор по пятибалльной шкале (1= совсем неважно; 2 = неважно, 3= умеренно, 4 = важно, 5= очень важно)</w:t>
      </w:r>
      <w:r w:rsidRPr="004651DD">
        <w:rPr>
          <w:rFonts w:ascii="Times New Roman" w:hAnsi="Times New Roman" w:cs="Times New Roman"/>
          <w:color w:val="000000" w:themeColor="text1"/>
          <w:sz w:val="24"/>
          <w:szCs w:val="24"/>
          <w:lang w:val="ky-KG"/>
        </w:rPr>
        <w:t>” были получены следующие результаты (рис., 2).</w:t>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lastRenderedPageBreak/>
        <w:drawing>
          <wp:inline distT="0" distB="0" distL="0" distR="0" wp14:anchorId="79F47AF0" wp14:editId="331D462B">
            <wp:extent cx="5935980" cy="201930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t="13474"/>
                    <a:stretch>
                      <a:fillRect/>
                    </a:stretch>
                  </pic:blipFill>
                  <pic:spPr bwMode="auto">
                    <a:xfrm>
                      <a:off x="0" y="0"/>
                      <a:ext cx="5935980" cy="2019300"/>
                    </a:xfrm>
                    <a:prstGeom prst="rect">
                      <a:avLst/>
                    </a:prstGeom>
                    <a:noFill/>
                    <a:ln>
                      <a:noFill/>
                    </a:ln>
                  </pic:spPr>
                </pic:pic>
              </a:graphicData>
            </a:graphic>
          </wp:inline>
        </w:drawing>
      </w:r>
      <w:r w:rsidRPr="004651DD">
        <w:rPr>
          <w:rFonts w:ascii="Times New Roman" w:hAnsi="Times New Roman" w:cs="Times New Roman"/>
          <w:noProof/>
          <w:color w:val="000000" w:themeColor="text1"/>
          <w:sz w:val="24"/>
          <w:szCs w:val="24"/>
          <w:lang w:eastAsia="ru-RU"/>
        </w:rPr>
        <w:drawing>
          <wp:inline distT="0" distB="0" distL="0" distR="0" wp14:anchorId="0519B891" wp14:editId="46CA3717">
            <wp:extent cx="5935980" cy="217932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217932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56B051D5" wp14:editId="45404879">
            <wp:extent cx="1638300" cy="12725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t="39359" b="6815"/>
                    <a:stretch>
                      <a:fillRect/>
                    </a:stretch>
                  </pic:blipFill>
                  <pic:spPr bwMode="auto">
                    <a:xfrm>
                      <a:off x="0" y="0"/>
                      <a:ext cx="1638300" cy="127254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lang w:val="ky-KG"/>
        </w:rPr>
      </w:pPr>
      <w:r w:rsidRPr="004651DD">
        <w:rPr>
          <w:rFonts w:ascii="Times New Roman" w:hAnsi="Times New Roman" w:cs="Times New Roman"/>
          <w:b/>
          <w:i/>
          <w:color w:val="000000" w:themeColor="text1"/>
          <w:sz w:val="24"/>
          <w:szCs w:val="24"/>
          <w:lang w:val="ky-KG"/>
        </w:rPr>
        <w:t>Рис 2. Результаты опроса “В какой степени для Вас, при выборе профессии, были важны следующие причины?”</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На основании показателей, представленных в рисунке 2, можно сделать следующие выводы: большая часть опрошенных выбрали сами данное направления, т.е. мнение родителей, друзей, знакомых не играли существенной роли. Причем многие студенты считают, что при выборе специальности они ориентировались на то, что SТЕМ-направления являются престижными и учитывая высокую заработную плату и дальнейшее трудоустройство стали привлекательными при выборе специальности. Как видно из результатов опроса, многие считают, что реклама специальностей была не столь привлекательной при выборе профессии, что также является сигналом для вуза, который ведет работу по привлечению абитуриентов. Это еще раз подчеркивает, что маркетинговая составляющая во время приемной компании играет существенную роль. </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На вопрос “</w:t>
      </w:r>
      <w:r w:rsidRPr="004651DD">
        <w:rPr>
          <w:rFonts w:ascii="Times New Roman" w:hAnsi="Times New Roman" w:cs="Times New Roman"/>
          <w:color w:val="000000" w:themeColor="text1"/>
          <w:sz w:val="24"/>
          <w:szCs w:val="24"/>
        </w:rPr>
        <w:t>В какой степени для Вас, при выборе учебного заведения, были важны следующие причины? Пожалуйста, ответьте на каждый фактор по пятибалльной шкале (1= совсем неважно;2 = неважно, 3= умеренно, 4 = важно, 5= очень важно)</w:t>
      </w:r>
      <w:r w:rsidRPr="004651DD">
        <w:rPr>
          <w:rFonts w:ascii="Times New Roman" w:hAnsi="Times New Roman" w:cs="Times New Roman"/>
          <w:color w:val="000000" w:themeColor="text1"/>
          <w:sz w:val="24"/>
          <w:szCs w:val="24"/>
          <w:lang w:val="ky-KG"/>
        </w:rPr>
        <w:t xml:space="preserve">” (рис., 3) большая часть опрошенных считает очень важным, что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ТЕМ-направления более востребованны и </w:t>
      </w:r>
      <w:r w:rsidRPr="004651DD">
        <w:rPr>
          <w:rFonts w:ascii="Times New Roman" w:hAnsi="Times New Roman" w:cs="Times New Roman"/>
          <w:color w:val="000000" w:themeColor="text1"/>
          <w:sz w:val="24"/>
          <w:szCs w:val="24"/>
          <w:lang w:val="ky-KG"/>
        </w:rPr>
        <w:lastRenderedPageBreak/>
        <w:t xml:space="preserve">у вуза хорошая репутация. Учитывая нынешнюю не легкую финансовую ситауцию во многих семьях, опрошенные дали не столь высокую оценку, что вуз находится не далеко от места проживания и наличия общежития (для тех, кто прибыл из сельской местности), то есть большая часть опрошенных не нруждались в общежитии и бытовые вопросы были не на первом месте при выборе профессии, что доказывает о целенаправленном выборе абитуриентами профессий. </w:t>
      </w:r>
    </w:p>
    <w:p w:rsidR="00FF0501" w:rsidRPr="004651DD" w:rsidRDefault="00FF0501" w:rsidP="00FF0501">
      <w:pPr>
        <w:spacing w:line="276" w:lineRule="auto"/>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4E29199B" wp14:editId="19C82C5F">
            <wp:extent cx="5478780" cy="19888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780" cy="198882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2F5B02EB" wp14:editId="518BB302">
            <wp:extent cx="3992880" cy="2049780"/>
            <wp:effectExtent l="0" t="0" r="762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2880" cy="204978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lang w:val="ky-KG"/>
        </w:rPr>
      </w:pPr>
      <w:r w:rsidRPr="004651DD">
        <w:rPr>
          <w:rFonts w:ascii="Times New Roman" w:hAnsi="Times New Roman" w:cs="Times New Roman"/>
          <w:b/>
          <w:i/>
          <w:color w:val="000000" w:themeColor="text1"/>
          <w:sz w:val="24"/>
          <w:szCs w:val="24"/>
          <w:lang w:val="ky-KG"/>
        </w:rPr>
        <w:t>Рис. 3. Результаты опроса “В какой степени для Вас, при выборе учебного заведения, были важны следующие причины?</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lang w:val="ky-KG"/>
        </w:rPr>
        <w:t xml:space="preserve">93,3% опрошенных считает (рис., 4), </w:t>
      </w:r>
      <w:r w:rsidRPr="004651DD">
        <w:rPr>
          <w:rFonts w:ascii="Times New Roman" w:hAnsi="Times New Roman" w:cs="Times New Roman"/>
          <w:color w:val="000000" w:themeColor="text1"/>
          <w:sz w:val="24"/>
          <w:szCs w:val="24"/>
        </w:rPr>
        <w:t xml:space="preserve">что SТЕМ-профили (инженерия, наука, математика, технология) </w:t>
      </w:r>
      <w:r w:rsidRPr="004651DD">
        <w:rPr>
          <w:rFonts w:ascii="Times New Roman" w:hAnsi="Times New Roman" w:cs="Times New Roman"/>
          <w:color w:val="000000" w:themeColor="text1"/>
          <w:sz w:val="24"/>
          <w:szCs w:val="24"/>
          <w:lang w:val="ky-KG"/>
        </w:rPr>
        <w:t xml:space="preserve">не </w:t>
      </w:r>
      <w:r w:rsidRPr="004651DD">
        <w:rPr>
          <w:rFonts w:ascii="Times New Roman" w:hAnsi="Times New Roman" w:cs="Times New Roman"/>
          <w:color w:val="000000" w:themeColor="text1"/>
          <w:sz w:val="24"/>
          <w:szCs w:val="24"/>
        </w:rPr>
        <w:t>являются профессиями только для мальчиков</w:t>
      </w:r>
      <w:r w:rsidRPr="004651DD">
        <w:rPr>
          <w:rFonts w:ascii="Times New Roman" w:hAnsi="Times New Roman" w:cs="Times New Roman"/>
          <w:color w:val="000000" w:themeColor="text1"/>
          <w:sz w:val="24"/>
          <w:szCs w:val="24"/>
          <w:lang w:val="ky-KG"/>
        </w:rPr>
        <w:t xml:space="preserve">, лишь небольшое процентное содержание опрошенных сказали, что все-таки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ТЕМ-профессии – это профессии только для мальчиков.</w:t>
      </w:r>
      <w:r w:rsidRPr="004651DD">
        <w:rPr>
          <w:rFonts w:ascii="Times New Roman" w:hAnsi="Times New Roman" w:cs="Times New Roman"/>
          <w:color w:val="000000" w:themeColor="text1"/>
          <w:sz w:val="24"/>
          <w:szCs w:val="24"/>
        </w:rPr>
        <w:t>  </w:t>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775F320F" wp14:editId="1A105D97">
            <wp:extent cx="4145280" cy="198882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extLst>
                        <a:ext uri="{28A0092B-C50C-407E-A947-70E740481C1C}">
                          <a14:useLocalDpi xmlns:a14="http://schemas.microsoft.com/office/drawing/2010/main" val="0"/>
                        </a:ext>
                      </a:extLst>
                    </a:blip>
                    <a:srcRect t="18993"/>
                    <a:stretch>
                      <a:fillRect/>
                    </a:stretch>
                  </pic:blipFill>
                  <pic:spPr bwMode="auto">
                    <a:xfrm>
                      <a:off x="0" y="0"/>
                      <a:ext cx="4145280" cy="198882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lang w:val="ky-KG"/>
        </w:rPr>
      </w:pPr>
      <w:r w:rsidRPr="004651DD">
        <w:rPr>
          <w:rFonts w:ascii="Times New Roman" w:hAnsi="Times New Roman" w:cs="Times New Roman"/>
          <w:b/>
          <w:i/>
          <w:color w:val="000000" w:themeColor="text1"/>
          <w:sz w:val="24"/>
          <w:szCs w:val="24"/>
          <w:lang w:val="ky-KG"/>
        </w:rPr>
        <w:lastRenderedPageBreak/>
        <w:t>Рис. 4. Результаты опроса “ Считаете ли Вы, что SТЕМ профили (инженерия, наука, математика, технология) являются профессиями только для мальчиков?”</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lang w:val="ky-KG"/>
        </w:rPr>
        <w:t xml:space="preserve"> Для того, чтобы выяснить, насколько больше девочек обучаются в разных группах по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ТЕМ-профилям (рис., 5), был включен такой вопрос, что 67,8 % опрошенных ответили, что в группах обучаются больше девочек. Это в основном профили технологического направления и профили, которые охватывает Кыргызско-Германский технический институт при КГТУ им.И.Раззакова. Увеличение количества девочек по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ТЕМ-профилям в Кыргызско-Германском техническом институте прежде всего связано с тем, что институт активно ведет за последние 8-9 лет работу по привлечению девочек в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ТЕМ-направления  совместно с МОФ “Инициатива Р.Отунбаевой”. </w:t>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00E33251" wp14:editId="270DF357">
            <wp:extent cx="5448300" cy="21564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t="20747"/>
                    <a:stretch>
                      <a:fillRect/>
                    </a:stretch>
                  </pic:blipFill>
                  <pic:spPr bwMode="auto">
                    <a:xfrm>
                      <a:off x="0" y="0"/>
                      <a:ext cx="5448300" cy="215646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lang w:val="ky-KG"/>
        </w:rPr>
      </w:pPr>
      <w:r w:rsidRPr="004651DD">
        <w:rPr>
          <w:rFonts w:ascii="Times New Roman" w:hAnsi="Times New Roman" w:cs="Times New Roman"/>
          <w:b/>
          <w:i/>
          <w:color w:val="000000" w:themeColor="text1"/>
          <w:sz w:val="24"/>
          <w:szCs w:val="24"/>
          <w:lang w:val="ky-KG"/>
        </w:rPr>
        <w:t>Рис 5. Результаты опроса “Каково процентное соотношение девочек и мальчиков в Вашей группе?”</w:t>
      </w:r>
    </w:p>
    <w:p w:rsidR="00FF0501" w:rsidRPr="004651DD" w:rsidRDefault="00FF0501" w:rsidP="00FF0501">
      <w:pPr>
        <w:spacing w:line="276" w:lineRule="auto"/>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rPr>
        <w:t> </w:t>
      </w:r>
      <w:r w:rsidRPr="004651DD">
        <w:rPr>
          <w:rFonts w:ascii="Times New Roman" w:hAnsi="Times New Roman" w:cs="Times New Roman"/>
          <w:color w:val="000000" w:themeColor="text1"/>
          <w:sz w:val="24"/>
          <w:szCs w:val="24"/>
        </w:rPr>
        <w:tab/>
      </w:r>
      <w:r w:rsidRPr="004651DD">
        <w:rPr>
          <w:rFonts w:ascii="Times New Roman" w:hAnsi="Times New Roman" w:cs="Times New Roman"/>
          <w:color w:val="000000" w:themeColor="text1"/>
          <w:sz w:val="24"/>
          <w:szCs w:val="24"/>
          <w:lang w:val="ky-KG"/>
        </w:rPr>
        <w:t>На вопрос “</w:t>
      </w:r>
      <w:r w:rsidRPr="004651DD">
        <w:rPr>
          <w:rFonts w:ascii="Times New Roman" w:hAnsi="Times New Roman" w:cs="Times New Roman"/>
          <w:color w:val="000000" w:themeColor="text1"/>
          <w:sz w:val="24"/>
          <w:szCs w:val="24"/>
        </w:rPr>
        <w:t>Как Вы думаете, важно ли применять гендерный подход при подготовке будущих кадров для областей SТЕМ (должно ли соблюдаться гендерное равенство)?</w:t>
      </w:r>
      <w:r w:rsidRPr="004651DD">
        <w:rPr>
          <w:rFonts w:ascii="Times New Roman" w:hAnsi="Times New Roman" w:cs="Times New Roman"/>
          <w:color w:val="000000" w:themeColor="text1"/>
          <w:sz w:val="24"/>
          <w:szCs w:val="24"/>
          <w:lang w:val="ky-KG"/>
        </w:rPr>
        <w:t>” (рис., 6) 45,3% опрошенных ответили, что</w:t>
      </w:r>
      <w:r w:rsidRPr="004651DD">
        <w:rPr>
          <w:rFonts w:ascii="Times New Roman" w:hAnsi="Times New Roman" w:cs="Times New Roman"/>
          <w:color w:val="000000" w:themeColor="text1"/>
          <w:sz w:val="24"/>
          <w:szCs w:val="24"/>
        </w:rPr>
        <w:t> </w:t>
      </w:r>
      <w:r w:rsidRPr="004651DD">
        <w:rPr>
          <w:rFonts w:ascii="Times New Roman" w:hAnsi="Times New Roman" w:cs="Times New Roman"/>
          <w:color w:val="000000" w:themeColor="text1"/>
          <w:sz w:val="24"/>
          <w:szCs w:val="24"/>
          <w:lang w:val="ky-KG"/>
        </w:rPr>
        <w:t xml:space="preserve">обязательно нужно применять гендерный подход при подготовке будущих кадров. 31,4% ответили, что это не является весьма важным и 23,3% ответили, что не знают насколько это является важным при подготовке кадров. </w:t>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5D3D26FF" wp14:editId="0E0DFA8A">
            <wp:extent cx="4381500" cy="19964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a:extLst>
                        <a:ext uri="{28A0092B-C50C-407E-A947-70E740481C1C}">
                          <a14:useLocalDpi xmlns:a14="http://schemas.microsoft.com/office/drawing/2010/main" val="0"/>
                        </a:ext>
                      </a:extLst>
                    </a:blip>
                    <a:srcRect t="21642"/>
                    <a:stretch>
                      <a:fillRect/>
                    </a:stretch>
                  </pic:blipFill>
                  <pic:spPr bwMode="auto">
                    <a:xfrm>
                      <a:off x="0" y="0"/>
                      <a:ext cx="4381500" cy="199644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lang w:val="ky-KG"/>
        </w:rPr>
      </w:pPr>
      <w:r w:rsidRPr="004651DD">
        <w:rPr>
          <w:rFonts w:ascii="Times New Roman" w:hAnsi="Times New Roman" w:cs="Times New Roman"/>
          <w:b/>
          <w:i/>
          <w:color w:val="000000" w:themeColor="text1"/>
          <w:sz w:val="24"/>
          <w:szCs w:val="24"/>
          <w:lang w:val="ky-KG"/>
        </w:rPr>
        <w:t>Рис. 6. Как Вы думаете, важно ли применять гендерный подход при подготовке будущих кадров для областей SТЕМ (должно ли соблюдаться гендерное равенство)?”</w:t>
      </w:r>
    </w:p>
    <w:p w:rsidR="00FF0501" w:rsidRPr="004651DD" w:rsidRDefault="00FF0501" w:rsidP="00FF0501">
      <w:pPr>
        <w:spacing w:line="276" w:lineRule="auto"/>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rPr>
        <w:t> </w:t>
      </w:r>
      <w:r w:rsidRPr="004651DD">
        <w:rPr>
          <w:rFonts w:ascii="Times New Roman" w:hAnsi="Times New Roman" w:cs="Times New Roman"/>
          <w:color w:val="000000" w:themeColor="text1"/>
          <w:sz w:val="24"/>
          <w:szCs w:val="24"/>
        </w:rPr>
        <w:tab/>
      </w:r>
      <w:r w:rsidRPr="004651DD">
        <w:rPr>
          <w:rFonts w:ascii="Times New Roman" w:hAnsi="Times New Roman" w:cs="Times New Roman"/>
          <w:color w:val="000000" w:themeColor="text1"/>
          <w:sz w:val="24"/>
          <w:szCs w:val="24"/>
          <w:lang w:val="ky-KG"/>
        </w:rPr>
        <w:t xml:space="preserve">Имеющийся в обществе стереотип, что девочки могут обучаться на гуманитарных специальностях показал при  опросе (рис.,7), что все-таки студенты, обучающиеся по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 </w:t>
      </w:r>
      <w:r w:rsidRPr="004651DD">
        <w:rPr>
          <w:rFonts w:ascii="Times New Roman" w:hAnsi="Times New Roman" w:cs="Times New Roman"/>
          <w:color w:val="000000" w:themeColor="text1"/>
          <w:sz w:val="24"/>
          <w:szCs w:val="24"/>
          <w:lang w:val="ky-KG"/>
        </w:rPr>
        <w:lastRenderedPageBreak/>
        <w:t>направлениям выбрали эту специальность вопреки разным стереотипам и 89,5% ответили, что стереотипы в обществе о том, что девочки могут получать только образование в области гуманитарных наук не является верным. Лишь 10,7% ответили, что это явялется верным, т.е., что девочк</w:t>
      </w:r>
      <w:r w:rsidRPr="004651DD">
        <w:rPr>
          <w:rFonts w:ascii="Times New Roman" w:hAnsi="Times New Roman" w:cs="Times New Roman"/>
          <w:color w:val="000000" w:themeColor="text1"/>
          <w:sz w:val="24"/>
          <w:szCs w:val="24"/>
        </w:rPr>
        <w:t>и могут</w:t>
      </w:r>
      <w:r w:rsidRPr="004651DD">
        <w:rPr>
          <w:rFonts w:ascii="Times New Roman" w:hAnsi="Times New Roman" w:cs="Times New Roman"/>
          <w:color w:val="000000" w:themeColor="text1"/>
          <w:sz w:val="24"/>
          <w:szCs w:val="24"/>
          <w:lang w:val="ky-KG"/>
        </w:rPr>
        <w:t xml:space="preserve"> все-таки обучаться только по гуманитарным специальностям.</w:t>
      </w:r>
    </w:p>
    <w:p w:rsidR="00FF0501" w:rsidRPr="004651DD" w:rsidRDefault="00FF0501" w:rsidP="00FF0501">
      <w:pPr>
        <w:spacing w:line="276" w:lineRule="auto"/>
        <w:jc w:val="center"/>
        <w:rPr>
          <w:rFonts w:ascii="Times New Roman" w:hAnsi="Times New Roman" w:cs="Times New Roman"/>
          <w:color w:val="000000" w:themeColor="text1"/>
          <w:sz w:val="24"/>
          <w:szCs w:val="24"/>
          <w:lang w:val="ky-KG"/>
        </w:rPr>
      </w:pPr>
      <w:r w:rsidRPr="004651DD">
        <w:rPr>
          <w:rFonts w:ascii="Times New Roman" w:hAnsi="Times New Roman" w:cs="Times New Roman"/>
          <w:noProof/>
          <w:color w:val="000000" w:themeColor="text1"/>
          <w:sz w:val="24"/>
          <w:szCs w:val="24"/>
          <w:lang w:eastAsia="ru-RU"/>
        </w:rPr>
        <w:drawing>
          <wp:inline distT="0" distB="0" distL="0" distR="0" wp14:anchorId="49513F86" wp14:editId="4CFEC4C8">
            <wp:extent cx="4610100" cy="20878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t="11986" b="5981"/>
                    <a:stretch>
                      <a:fillRect/>
                    </a:stretch>
                  </pic:blipFill>
                  <pic:spPr bwMode="auto">
                    <a:xfrm>
                      <a:off x="0" y="0"/>
                      <a:ext cx="4610100" cy="208788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lang w:val="ky-KG"/>
        </w:rPr>
      </w:pPr>
      <w:r w:rsidRPr="004651DD">
        <w:rPr>
          <w:rFonts w:ascii="Times New Roman" w:hAnsi="Times New Roman" w:cs="Times New Roman"/>
          <w:b/>
          <w:i/>
          <w:color w:val="000000" w:themeColor="text1"/>
          <w:sz w:val="24"/>
          <w:szCs w:val="24"/>
          <w:lang w:val="ky-KG"/>
        </w:rPr>
        <w:t>Рис. 7. Результаты опроса “Считаете ли Вы, что стереотипы в обществе о том, что девочки могут получать только образование в области гуманитарных наук является верным?”</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На вопрос “</w:t>
      </w:r>
      <w:r w:rsidRPr="004651DD">
        <w:rPr>
          <w:rFonts w:ascii="Times New Roman" w:hAnsi="Times New Roman" w:cs="Times New Roman"/>
          <w:color w:val="000000" w:themeColor="text1"/>
          <w:sz w:val="24"/>
          <w:szCs w:val="24"/>
        </w:rPr>
        <w:t xml:space="preserve">Проводились ли </w:t>
      </w:r>
      <w:proofErr w:type="spellStart"/>
      <w:r w:rsidRPr="004651DD">
        <w:rPr>
          <w:rFonts w:ascii="Times New Roman" w:hAnsi="Times New Roman" w:cs="Times New Roman"/>
          <w:color w:val="000000" w:themeColor="text1"/>
          <w:sz w:val="24"/>
          <w:szCs w:val="24"/>
        </w:rPr>
        <w:t>профориентационные</w:t>
      </w:r>
      <w:proofErr w:type="spellEnd"/>
      <w:r w:rsidRPr="004651DD">
        <w:rPr>
          <w:rFonts w:ascii="Times New Roman" w:hAnsi="Times New Roman" w:cs="Times New Roman"/>
          <w:color w:val="000000" w:themeColor="text1"/>
          <w:sz w:val="24"/>
          <w:szCs w:val="24"/>
        </w:rPr>
        <w:t xml:space="preserve"> мероприятия (в течение</w:t>
      </w:r>
      <w:r w:rsidRPr="004651DD">
        <w:rPr>
          <w:rFonts w:ascii="Times New Roman" w:hAnsi="Times New Roman" w:cs="Times New Roman"/>
          <w:color w:val="000000" w:themeColor="text1"/>
          <w:sz w:val="24"/>
          <w:szCs w:val="24"/>
        </w:rPr>
        <w:br/>
        <w:t xml:space="preserve">года и т.д.) </w:t>
      </w:r>
      <w:proofErr w:type="gramStart"/>
      <w:r w:rsidRPr="004651DD">
        <w:rPr>
          <w:rFonts w:ascii="Times New Roman" w:hAnsi="Times New Roman" w:cs="Times New Roman"/>
          <w:color w:val="000000" w:themeColor="text1"/>
          <w:sz w:val="24"/>
          <w:szCs w:val="24"/>
        </w:rPr>
        <w:t>по</w:t>
      </w:r>
      <w:proofErr w:type="gramEnd"/>
      <w:r w:rsidRPr="004651DD">
        <w:rPr>
          <w:rFonts w:ascii="Times New Roman" w:hAnsi="Times New Roman" w:cs="Times New Roman"/>
          <w:color w:val="000000" w:themeColor="text1"/>
          <w:sz w:val="24"/>
          <w:szCs w:val="24"/>
        </w:rPr>
        <w:t xml:space="preserve"> привлечению девочек на SТЕМ-направления в вашей</w:t>
      </w:r>
      <w:r w:rsidRPr="004651DD">
        <w:rPr>
          <w:rFonts w:ascii="Times New Roman" w:hAnsi="Times New Roman" w:cs="Times New Roman"/>
          <w:color w:val="000000" w:themeColor="text1"/>
          <w:sz w:val="24"/>
          <w:szCs w:val="24"/>
        </w:rPr>
        <w:br/>
        <w:t xml:space="preserve">школе?“ </w:t>
      </w:r>
      <w:r w:rsidRPr="004651DD">
        <w:rPr>
          <w:rFonts w:ascii="Times New Roman" w:hAnsi="Times New Roman" w:cs="Times New Roman"/>
          <w:color w:val="000000" w:themeColor="text1"/>
          <w:sz w:val="24"/>
          <w:szCs w:val="24"/>
          <w:lang w:val="ky-KG"/>
        </w:rPr>
        <w:t xml:space="preserve">(рис., 8) 71,4% ответили, что школой не проводились профориентационные мероприятия по привлечению девочек на </w:t>
      </w:r>
      <w:r w:rsidRPr="004651DD">
        <w:rPr>
          <w:rFonts w:ascii="Times New Roman" w:hAnsi="Times New Roman" w:cs="Times New Roman"/>
          <w:color w:val="000000" w:themeColor="text1"/>
          <w:sz w:val="24"/>
          <w:szCs w:val="24"/>
          <w:lang w:val="en-US"/>
        </w:rPr>
        <w:t>ST</w:t>
      </w:r>
      <w:r w:rsidRPr="004651DD">
        <w:rPr>
          <w:rFonts w:ascii="Times New Roman" w:hAnsi="Times New Roman" w:cs="Times New Roman"/>
          <w:color w:val="000000" w:themeColor="text1"/>
          <w:sz w:val="24"/>
          <w:szCs w:val="24"/>
          <w:lang w:val="ky-KG"/>
        </w:rPr>
        <w:t>ЕМ-направления и лишь 28,6% ответили что, “да”. Причем это были в основном студенты Кыргызско-Германского технического института.</w:t>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64D002F9" wp14:editId="1B0EEDE4">
            <wp:extent cx="4373880" cy="251460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3880" cy="251460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lang w:val="ky-KG"/>
        </w:rPr>
      </w:pPr>
      <w:r w:rsidRPr="004651DD">
        <w:rPr>
          <w:rFonts w:ascii="Times New Roman" w:hAnsi="Times New Roman" w:cs="Times New Roman"/>
          <w:b/>
          <w:i/>
          <w:color w:val="000000" w:themeColor="text1"/>
          <w:sz w:val="24"/>
          <w:szCs w:val="24"/>
          <w:lang w:val="ky-KG"/>
        </w:rPr>
        <w:t>Рис 8. Проводились ли профориентационные мероприятия (в течение года и т.д.) по привлечению девочек на SТЕМ направления в Вашей школе?“</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rPr>
        <w:t xml:space="preserve">В </w:t>
      </w:r>
      <w:r w:rsidRPr="004651DD">
        <w:rPr>
          <w:rFonts w:ascii="Times New Roman" w:hAnsi="Times New Roman" w:cs="Times New Roman"/>
          <w:color w:val="000000" w:themeColor="text1"/>
          <w:sz w:val="24"/>
          <w:szCs w:val="24"/>
          <w:lang w:val="ky-KG"/>
        </w:rPr>
        <w:t>рамках опроса была также заинтересованность, о том н</w:t>
      </w:r>
      <w:r w:rsidRPr="004651DD">
        <w:rPr>
          <w:rFonts w:ascii="Times New Roman" w:hAnsi="Times New Roman" w:cs="Times New Roman"/>
          <w:color w:val="000000" w:themeColor="text1"/>
          <w:sz w:val="24"/>
          <w:szCs w:val="24"/>
        </w:rPr>
        <w:t>е жале</w:t>
      </w:r>
      <w:r w:rsidRPr="004651DD">
        <w:rPr>
          <w:rFonts w:ascii="Times New Roman" w:hAnsi="Times New Roman" w:cs="Times New Roman"/>
          <w:color w:val="000000" w:themeColor="text1"/>
          <w:sz w:val="24"/>
          <w:szCs w:val="24"/>
          <w:lang w:val="ky-KG"/>
        </w:rPr>
        <w:t>ют</w:t>
      </w:r>
      <w:r w:rsidRPr="004651DD">
        <w:rPr>
          <w:rFonts w:ascii="Times New Roman" w:hAnsi="Times New Roman" w:cs="Times New Roman"/>
          <w:color w:val="000000" w:themeColor="text1"/>
          <w:sz w:val="24"/>
          <w:szCs w:val="24"/>
        </w:rPr>
        <w:t xml:space="preserve"> ли студенты, что выбрали данную специальность?</w:t>
      </w:r>
      <w:r w:rsidRPr="004651DD">
        <w:rPr>
          <w:rFonts w:ascii="Times New Roman" w:hAnsi="Times New Roman" w:cs="Times New Roman"/>
          <w:color w:val="000000" w:themeColor="text1"/>
          <w:sz w:val="24"/>
          <w:szCs w:val="24"/>
          <w:lang w:val="ky-KG"/>
        </w:rPr>
        <w:t xml:space="preserve"> При опросе 78,6% ответили, что не жалеют и 21,6% все-таки ответили жалеют, что выбрали данную специальность, что также является не очень хорошим показателем.</w:t>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lastRenderedPageBreak/>
        <w:drawing>
          <wp:inline distT="0" distB="0" distL="0" distR="0" wp14:anchorId="26C8F8BB" wp14:editId="06FADA8E">
            <wp:extent cx="4617720" cy="2400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7720" cy="2400300"/>
                    </a:xfrm>
                    <a:prstGeom prst="rect">
                      <a:avLst/>
                    </a:prstGeom>
                    <a:noFill/>
                    <a:ln>
                      <a:noFill/>
                    </a:ln>
                  </pic:spPr>
                </pic:pic>
              </a:graphicData>
            </a:graphic>
          </wp:inline>
        </w:drawing>
      </w:r>
    </w:p>
    <w:p w:rsidR="00FF0501" w:rsidRPr="004651DD" w:rsidRDefault="00FF0501" w:rsidP="00FF0501">
      <w:pPr>
        <w:spacing w:line="276" w:lineRule="auto"/>
        <w:rPr>
          <w:rFonts w:ascii="Times New Roman" w:hAnsi="Times New Roman" w:cs="Times New Roman"/>
          <w:color w:val="000000" w:themeColor="text1"/>
          <w:sz w:val="24"/>
          <w:szCs w:val="24"/>
        </w:rPr>
      </w:pPr>
    </w:p>
    <w:p w:rsidR="00FF0501" w:rsidRPr="004651DD" w:rsidRDefault="00FF0501" w:rsidP="00FF0501">
      <w:pPr>
        <w:spacing w:line="276" w:lineRule="auto"/>
        <w:jc w:val="center"/>
        <w:rPr>
          <w:rFonts w:ascii="Times New Roman" w:hAnsi="Times New Roman" w:cs="Times New Roman"/>
          <w:b/>
          <w:i/>
          <w:color w:val="000000" w:themeColor="text1"/>
          <w:sz w:val="24"/>
          <w:szCs w:val="24"/>
          <w:lang w:val="ky-KG"/>
        </w:rPr>
      </w:pPr>
      <w:r w:rsidRPr="004651DD">
        <w:rPr>
          <w:rFonts w:ascii="Times New Roman" w:hAnsi="Times New Roman" w:cs="Times New Roman"/>
          <w:b/>
          <w:i/>
          <w:color w:val="000000" w:themeColor="text1"/>
          <w:sz w:val="24"/>
          <w:szCs w:val="24"/>
          <w:lang w:val="ky-KG"/>
        </w:rPr>
        <w:t>Рис 9. Результаты  опроса “Не жалеете ли Вы , что выбрали данную специальность?”</w:t>
      </w:r>
    </w:p>
    <w:p w:rsidR="00FF0501" w:rsidRPr="004651DD" w:rsidRDefault="00FF0501" w:rsidP="00FF0501">
      <w:pPr>
        <w:spacing w:line="276" w:lineRule="auto"/>
        <w:ind w:firstLine="708"/>
        <w:jc w:val="both"/>
        <w:rPr>
          <w:rFonts w:ascii="Times New Roman" w:hAnsi="Times New Roman" w:cs="Times New Roman"/>
          <w:color w:val="000000" w:themeColor="text1"/>
          <w:spacing w:val="3"/>
          <w:sz w:val="24"/>
          <w:szCs w:val="24"/>
          <w:shd w:val="clear" w:color="auto" w:fill="FFFFFF"/>
          <w:lang w:val="ky-KG"/>
        </w:rPr>
      </w:pPr>
      <w:r w:rsidRPr="004651DD">
        <w:rPr>
          <w:rFonts w:ascii="Times New Roman" w:hAnsi="Times New Roman" w:cs="Times New Roman"/>
          <w:color w:val="000000" w:themeColor="text1"/>
          <w:spacing w:val="3"/>
          <w:sz w:val="24"/>
          <w:szCs w:val="24"/>
          <w:shd w:val="clear" w:color="auto" w:fill="FFFFFF"/>
          <w:lang w:val="ky-KG"/>
        </w:rPr>
        <w:t xml:space="preserve">Интересен был тот факт, </w:t>
      </w:r>
      <w:r w:rsidRPr="004651DD">
        <w:rPr>
          <w:rFonts w:ascii="Times New Roman" w:hAnsi="Times New Roman" w:cs="Times New Roman"/>
          <w:color w:val="000000" w:themeColor="text1"/>
          <w:spacing w:val="3"/>
          <w:sz w:val="24"/>
          <w:szCs w:val="24"/>
          <w:shd w:val="clear" w:color="auto" w:fill="FFFFFF"/>
        </w:rPr>
        <w:t xml:space="preserve">как </w:t>
      </w:r>
      <w:r w:rsidRPr="004651DD">
        <w:rPr>
          <w:rFonts w:ascii="Times New Roman" w:hAnsi="Times New Roman" w:cs="Times New Roman"/>
          <w:color w:val="000000" w:themeColor="text1"/>
          <w:spacing w:val="3"/>
          <w:sz w:val="24"/>
          <w:szCs w:val="24"/>
          <w:shd w:val="clear" w:color="auto" w:fill="FFFFFF"/>
          <w:lang w:val="ky-KG"/>
        </w:rPr>
        <w:t xml:space="preserve">же могли </w:t>
      </w:r>
      <w:proofErr w:type="spellStart"/>
      <w:r w:rsidRPr="004651DD">
        <w:rPr>
          <w:rFonts w:ascii="Times New Roman" w:hAnsi="Times New Roman" w:cs="Times New Roman"/>
          <w:color w:val="000000" w:themeColor="text1"/>
          <w:spacing w:val="3"/>
          <w:sz w:val="24"/>
          <w:szCs w:val="24"/>
          <w:shd w:val="clear" w:color="auto" w:fill="FFFFFF"/>
        </w:rPr>
        <w:t>узна</w:t>
      </w:r>
      <w:proofErr w:type="spellEnd"/>
      <w:r w:rsidRPr="004651DD">
        <w:rPr>
          <w:rFonts w:ascii="Times New Roman" w:hAnsi="Times New Roman" w:cs="Times New Roman"/>
          <w:color w:val="000000" w:themeColor="text1"/>
          <w:spacing w:val="3"/>
          <w:sz w:val="24"/>
          <w:szCs w:val="24"/>
          <w:shd w:val="clear" w:color="auto" w:fill="FFFFFF"/>
          <w:lang w:val="ky-KG"/>
        </w:rPr>
        <w:t>ть</w:t>
      </w:r>
      <w:r w:rsidRPr="004651DD">
        <w:rPr>
          <w:rFonts w:ascii="Times New Roman" w:hAnsi="Times New Roman" w:cs="Times New Roman"/>
          <w:color w:val="000000" w:themeColor="text1"/>
          <w:spacing w:val="3"/>
          <w:sz w:val="24"/>
          <w:szCs w:val="24"/>
          <w:shd w:val="clear" w:color="auto" w:fill="FFFFFF"/>
        </w:rPr>
        <w:t xml:space="preserve"> о данной  SТЕМ-специальности</w:t>
      </w:r>
      <w:r w:rsidRPr="004651DD">
        <w:rPr>
          <w:rFonts w:ascii="Times New Roman" w:hAnsi="Times New Roman" w:cs="Times New Roman"/>
          <w:color w:val="000000" w:themeColor="text1"/>
          <w:spacing w:val="3"/>
          <w:sz w:val="24"/>
          <w:szCs w:val="24"/>
          <w:shd w:val="clear" w:color="auto" w:fill="FFFFFF"/>
          <w:lang w:val="ky-KG"/>
        </w:rPr>
        <w:t xml:space="preserve"> студенты. 39,4% ответили, что узнали через средства массовой информации 27,6% благодаря профориентации вуза и 33% ответили, что рекомендовали родители. В этом опросе можно понять, что все таки важную роль играет работа по этим трем направлениям, потому что все эти три направления воздействуют на выбор выпускников школ будущих специальностей.</w:t>
      </w:r>
    </w:p>
    <w:p w:rsidR="00FF0501" w:rsidRPr="004651DD" w:rsidRDefault="00FF0501" w:rsidP="00FF0501">
      <w:pPr>
        <w:spacing w:line="276" w:lineRule="auto"/>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609F2B09" wp14:editId="5542F3FA">
            <wp:extent cx="5783580" cy="236220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3580" cy="236220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lang w:val="ky-KG"/>
        </w:rPr>
      </w:pPr>
      <w:r w:rsidRPr="004651DD">
        <w:rPr>
          <w:rFonts w:ascii="Times New Roman" w:hAnsi="Times New Roman" w:cs="Times New Roman"/>
          <w:b/>
          <w:i/>
          <w:color w:val="000000" w:themeColor="text1"/>
          <w:sz w:val="24"/>
          <w:szCs w:val="24"/>
          <w:lang w:val="ky-KG"/>
        </w:rPr>
        <w:t xml:space="preserve">Рис. 10. Результаты опроса “ Как Вы узнали о данной </w:t>
      </w:r>
      <w:r w:rsidRPr="004651DD">
        <w:rPr>
          <w:rFonts w:ascii="Times New Roman" w:hAnsi="Times New Roman" w:cs="Times New Roman"/>
          <w:b/>
          <w:i/>
          <w:color w:val="000000" w:themeColor="text1"/>
          <w:sz w:val="24"/>
          <w:szCs w:val="24"/>
          <w:lang w:val="en-US"/>
        </w:rPr>
        <w:t>S</w:t>
      </w:r>
      <w:r w:rsidRPr="004651DD">
        <w:rPr>
          <w:rFonts w:ascii="Times New Roman" w:hAnsi="Times New Roman" w:cs="Times New Roman"/>
          <w:b/>
          <w:i/>
          <w:color w:val="000000" w:themeColor="text1"/>
          <w:sz w:val="24"/>
          <w:szCs w:val="24"/>
          <w:lang w:val="ky-KG"/>
        </w:rPr>
        <w:t>ТЕМ-специальности?”</w:t>
      </w:r>
    </w:p>
    <w:p w:rsidR="00FF0501" w:rsidRPr="004651DD" w:rsidRDefault="00FF0501" w:rsidP="00FF0501">
      <w:pPr>
        <w:spacing w:line="276" w:lineRule="auto"/>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rPr>
        <w:t> </w:t>
      </w:r>
      <w:r w:rsidRPr="004651DD">
        <w:rPr>
          <w:rFonts w:ascii="Times New Roman" w:hAnsi="Times New Roman" w:cs="Times New Roman"/>
          <w:color w:val="000000" w:themeColor="text1"/>
          <w:sz w:val="24"/>
          <w:szCs w:val="24"/>
        </w:rPr>
        <w:tab/>
      </w:r>
      <w:r w:rsidRPr="004651DD">
        <w:rPr>
          <w:rFonts w:ascii="Times New Roman" w:hAnsi="Times New Roman" w:cs="Times New Roman"/>
          <w:color w:val="000000" w:themeColor="text1"/>
          <w:sz w:val="24"/>
          <w:szCs w:val="24"/>
          <w:lang w:val="ky-KG"/>
        </w:rPr>
        <w:t>Результаты опроса “</w:t>
      </w:r>
      <w:r w:rsidRPr="004651DD">
        <w:rPr>
          <w:rFonts w:ascii="Times New Roman" w:hAnsi="Times New Roman" w:cs="Times New Roman"/>
          <w:color w:val="000000" w:themeColor="text1"/>
          <w:sz w:val="24"/>
          <w:szCs w:val="24"/>
        </w:rPr>
        <w:t>Можно ли делить профессии на “мужские” и “женские”?</w:t>
      </w:r>
      <w:r w:rsidRPr="004651DD">
        <w:rPr>
          <w:rFonts w:ascii="Times New Roman" w:hAnsi="Times New Roman" w:cs="Times New Roman"/>
          <w:color w:val="000000" w:themeColor="text1"/>
          <w:sz w:val="24"/>
          <w:szCs w:val="24"/>
          <w:lang w:val="ky-KG"/>
        </w:rPr>
        <w:t>” показывают что многие студенты, это</w:t>
      </w:r>
      <w:r w:rsidRPr="004651DD">
        <w:rPr>
          <w:rFonts w:ascii="Times New Roman" w:hAnsi="Times New Roman" w:cs="Times New Roman"/>
          <w:color w:val="000000" w:themeColor="text1"/>
          <w:sz w:val="24"/>
          <w:szCs w:val="24"/>
        </w:rPr>
        <w:t> </w:t>
      </w:r>
      <w:r w:rsidRPr="004651DD">
        <w:rPr>
          <w:rFonts w:ascii="Times New Roman" w:hAnsi="Times New Roman" w:cs="Times New Roman"/>
          <w:color w:val="000000" w:themeColor="text1"/>
          <w:sz w:val="24"/>
          <w:szCs w:val="24"/>
          <w:lang w:val="ky-KG"/>
        </w:rPr>
        <w:t xml:space="preserve">72,1% считают, что все-таки специальности можно делить на “мужские” и “женские”, что также показывает о том, что необходима усиленная работа среди молодежи в направлении того, что специальности не могут делиться для мужчин и для женщин. Важно искоренение этого стереотипа в нашем обществе. </w:t>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lastRenderedPageBreak/>
        <w:drawing>
          <wp:inline distT="0" distB="0" distL="0" distR="0" wp14:anchorId="04969364" wp14:editId="1FA12771">
            <wp:extent cx="4335780" cy="187452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a:extLst>
                        <a:ext uri="{28A0092B-C50C-407E-A947-70E740481C1C}">
                          <a14:useLocalDpi xmlns:a14="http://schemas.microsoft.com/office/drawing/2010/main" val="0"/>
                        </a:ext>
                      </a:extLst>
                    </a:blip>
                    <a:srcRect t="20303"/>
                    <a:stretch>
                      <a:fillRect/>
                    </a:stretch>
                  </pic:blipFill>
                  <pic:spPr bwMode="auto">
                    <a:xfrm>
                      <a:off x="0" y="0"/>
                      <a:ext cx="4335780" cy="187452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lang w:val="ky-KG"/>
        </w:rPr>
      </w:pPr>
      <w:r w:rsidRPr="004651DD">
        <w:rPr>
          <w:rFonts w:ascii="Times New Roman" w:hAnsi="Times New Roman" w:cs="Times New Roman"/>
          <w:b/>
          <w:i/>
          <w:color w:val="000000" w:themeColor="text1"/>
          <w:sz w:val="24"/>
          <w:szCs w:val="24"/>
          <w:lang w:val="ky-KG"/>
        </w:rPr>
        <w:t>Рис. 11. Результаты опроса “Можно ли делить профессии на “мужские” и “женские”?”</w:t>
      </w:r>
    </w:p>
    <w:p w:rsidR="00FF0501" w:rsidRPr="004651DD" w:rsidRDefault="00FF0501" w:rsidP="00FF0501">
      <w:pPr>
        <w:spacing w:line="276" w:lineRule="auto"/>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 </w:t>
      </w:r>
      <w:r w:rsidRPr="004651DD">
        <w:rPr>
          <w:rFonts w:ascii="Times New Roman" w:hAnsi="Times New Roman" w:cs="Times New Roman"/>
          <w:color w:val="000000" w:themeColor="text1"/>
          <w:sz w:val="24"/>
          <w:szCs w:val="24"/>
          <w:lang w:val="ky-KG"/>
        </w:rPr>
        <w:tab/>
        <w:t>На вопрос “</w:t>
      </w:r>
      <w:r w:rsidRPr="004651DD">
        <w:rPr>
          <w:rFonts w:ascii="Times New Roman" w:hAnsi="Times New Roman" w:cs="Times New Roman"/>
          <w:color w:val="000000" w:themeColor="text1"/>
          <w:sz w:val="24"/>
          <w:szCs w:val="24"/>
        </w:rPr>
        <w:t>Насколько Вы были подготовлены со стороны школы к поступлению на SТЕМ-направления? (</w:t>
      </w:r>
      <w:proofErr w:type="gramStart"/>
      <w:r w:rsidRPr="004651DD">
        <w:rPr>
          <w:rFonts w:ascii="Times New Roman" w:hAnsi="Times New Roman" w:cs="Times New Roman"/>
          <w:color w:val="000000" w:themeColor="text1"/>
          <w:sz w:val="24"/>
          <w:szCs w:val="24"/>
        </w:rPr>
        <w:t>рис.</w:t>
      </w:r>
      <w:proofErr w:type="gramEnd"/>
      <w:r w:rsidRPr="004651DD">
        <w:rPr>
          <w:rFonts w:ascii="Times New Roman" w:hAnsi="Times New Roman" w:cs="Times New Roman"/>
          <w:color w:val="000000" w:themeColor="text1"/>
          <w:sz w:val="24"/>
          <w:szCs w:val="24"/>
        </w:rPr>
        <w:t>, 12) (целенаправленная подготовка к ОРТ по естественно-научным предметам, соответствие материальной базы по SТЕМ-профилям)</w:t>
      </w:r>
      <w:r w:rsidRPr="004651DD">
        <w:rPr>
          <w:rFonts w:ascii="Times New Roman" w:hAnsi="Times New Roman" w:cs="Times New Roman"/>
          <w:color w:val="000000" w:themeColor="text1"/>
          <w:sz w:val="24"/>
          <w:szCs w:val="24"/>
          <w:lang w:val="ky-KG"/>
        </w:rPr>
        <w:t xml:space="preserve">” 44% ответили, что были подготовлены со стороны школы, 31,9% не очень и 24,1% ответили, что тяжело ответить на это вопрос. Как показывают результаты опроса, большая часть положительно ответили на данный вопрос среди студентов, окончивших столичные школы. Студенты, окончившие сельские школы не смогли четко ответить на данный вопрос, так как на самом деле предметы по естественным дисциплинам в сельских школах не преподаются на достаточно хорошем уровне. Многие школьники не имеют возможность проводить практические работы по данным предметам. Более того, недостаточная подготовка к ОРТ по дополнительным предметам, необходимых для поступления на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ТЕМ-направления, не дает возможности набрать проходной балл и поступить в последующем в вузы, где имеются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ТЕМ-направления. </w:t>
      </w:r>
    </w:p>
    <w:p w:rsidR="00FF0501" w:rsidRPr="004651DD" w:rsidRDefault="00FF0501" w:rsidP="00FF0501">
      <w:pPr>
        <w:spacing w:line="276" w:lineRule="auto"/>
        <w:jc w:val="center"/>
        <w:rPr>
          <w:rFonts w:ascii="Times New Roman" w:hAnsi="Times New Roman" w:cs="Times New Roman"/>
          <w:color w:val="000000" w:themeColor="text1"/>
          <w:sz w:val="24"/>
          <w:szCs w:val="24"/>
          <w:lang w:val="ky-KG"/>
        </w:rPr>
      </w:pPr>
      <w:r w:rsidRPr="004651DD">
        <w:rPr>
          <w:rFonts w:ascii="Times New Roman" w:hAnsi="Times New Roman" w:cs="Times New Roman"/>
          <w:noProof/>
          <w:color w:val="000000" w:themeColor="text1"/>
          <w:sz w:val="24"/>
          <w:szCs w:val="24"/>
          <w:lang w:eastAsia="ru-RU"/>
        </w:rPr>
        <w:drawing>
          <wp:inline distT="0" distB="0" distL="0" distR="0" wp14:anchorId="0472D1CD" wp14:editId="43E75E58">
            <wp:extent cx="4960620" cy="19888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a:extLst>
                        <a:ext uri="{28A0092B-C50C-407E-A947-70E740481C1C}">
                          <a14:useLocalDpi xmlns:a14="http://schemas.microsoft.com/office/drawing/2010/main" val="0"/>
                        </a:ext>
                      </a:extLst>
                    </a:blip>
                    <a:srcRect t="17719" b="7527"/>
                    <a:stretch>
                      <a:fillRect/>
                    </a:stretch>
                  </pic:blipFill>
                  <pic:spPr bwMode="auto">
                    <a:xfrm>
                      <a:off x="0" y="0"/>
                      <a:ext cx="4960620" cy="198882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lang w:val="ky-KG"/>
        </w:rPr>
      </w:pPr>
      <w:r w:rsidRPr="004651DD">
        <w:rPr>
          <w:rFonts w:ascii="Times New Roman" w:hAnsi="Times New Roman" w:cs="Times New Roman"/>
          <w:b/>
          <w:i/>
          <w:color w:val="000000" w:themeColor="text1"/>
          <w:sz w:val="24"/>
          <w:szCs w:val="24"/>
          <w:lang w:val="ky-KG"/>
        </w:rPr>
        <w:t>Рис. 12. Результаты опроса “Насколько Вы были подготовлены со стороны школы к поступлению на SТЕМ направления? (целенаправленная подготовка к ОРТ по естественно-научным предметам, соответствие материальной базы по SТЕМ профилям)”</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В рамках опроса необходимо было знать, насколько студенты считают правильно ли</w:t>
      </w:r>
      <w:r w:rsidRPr="004651DD">
        <w:rPr>
          <w:rFonts w:ascii="Times New Roman" w:hAnsi="Times New Roman" w:cs="Times New Roman"/>
          <w:color w:val="000000" w:themeColor="text1"/>
          <w:sz w:val="24"/>
          <w:szCs w:val="24"/>
        </w:rPr>
        <w:t xml:space="preserve"> разработана структура обучения в вашем вузе по подготовке будущих кадров (хорошая материально-техническая база, профессиональные кадры) </w:t>
      </w:r>
      <w:r w:rsidRPr="004651DD">
        <w:rPr>
          <w:rFonts w:ascii="Times New Roman" w:hAnsi="Times New Roman" w:cs="Times New Roman"/>
          <w:color w:val="000000" w:themeColor="text1"/>
          <w:sz w:val="24"/>
          <w:szCs w:val="24"/>
          <w:lang w:val="ky-KG"/>
        </w:rPr>
        <w:t xml:space="preserve">результаты опроса показали </w:t>
      </w:r>
      <w:r w:rsidRPr="004651DD">
        <w:rPr>
          <w:rFonts w:ascii="Times New Roman" w:hAnsi="Times New Roman" w:cs="Times New Roman"/>
          <w:color w:val="000000" w:themeColor="text1"/>
          <w:sz w:val="24"/>
          <w:szCs w:val="24"/>
        </w:rPr>
        <w:t>(рис., 13)</w:t>
      </w:r>
      <w:r w:rsidRPr="004651DD">
        <w:rPr>
          <w:rFonts w:ascii="Times New Roman" w:hAnsi="Times New Roman" w:cs="Times New Roman"/>
          <w:color w:val="000000" w:themeColor="text1"/>
          <w:sz w:val="24"/>
          <w:szCs w:val="24"/>
          <w:lang w:val="ky-KG"/>
        </w:rPr>
        <w:t xml:space="preserve">, что лишь 37% отмечают, что структура обучения достаточная для подготовки </w:t>
      </w:r>
      <w:r w:rsidRPr="004651DD">
        <w:rPr>
          <w:rFonts w:ascii="Times New Roman" w:hAnsi="Times New Roman" w:cs="Times New Roman"/>
          <w:color w:val="000000" w:themeColor="text1"/>
          <w:sz w:val="24"/>
          <w:szCs w:val="24"/>
          <w:lang w:val="ky-KG"/>
        </w:rPr>
        <w:lastRenderedPageBreak/>
        <w:t xml:space="preserve">будущих кадров, 50,9% считают, что все-таки надо улучшать материально-техническую базу и подготовку кадров, ведущих занятия и 12,1% полностью не согласны с тем, что все соответсвует всем нормам по подготовке будущих кадров. Полученные результаты свидетельствует о том, что когда речь идет о подготовке будущих кадров по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ТЕМ-направлениям, необходимо иметь добротную материально-техническую базу в вузах и высокопрофессиональный профессорско-преподавательский состав. Только в этом случае можно говорить о качественной подготовке будущих кадров для областей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 </w:t>
      </w:r>
    </w:p>
    <w:p w:rsidR="00FF0501" w:rsidRPr="004651DD" w:rsidRDefault="00FF0501" w:rsidP="00FF0501">
      <w:pPr>
        <w:spacing w:line="276" w:lineRule="auto"/>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1E1B2AA4" wp14:editId="133F92CC">
            <wp:extent cx="5570220" cy="19888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5">
                      <a:extLst>
                        <a:ext uri="{28A0092B-C50C-407E-A947-70E740481C1C}">
                          <a14:useLocalDpi xmlns:a14="http://schemas.microsoft.com/office/drawing/2010/main" val="0"/>
                        </a:ext>
                      </a:extLst>
                    </a:blip>
                    <a:srcRect t="20235"/>
                    <a:stretch>
                      <a:fillRect/>
                    </a:stretch>
                  </pic:blipFill>
                  <pic:spPr bwMode="auto">
                    <a:xfrm>
                      <a:off x="0" y="0"/>
                      <a:ext cx="5570220" cy="198882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lang w:val="ky-KG"/>
        </w:rPr>
      </w:pPr>
      <w:r w:rsidRPr="004651DD">
        <w:rPr>
          <w:rFonts w:ascii="Times New Roman" w:hAnsi="Times New Roman" w:cs="Times New Roman"/>
          <w:b/>
          <w:i/>
          <w:color w:val="000000" w:themeColor="text1"/>
          <w:sz w:val="24"/>
          <w:szCs w:val="24"/>
          <w:lang w:val="ky-KG"/>
        </w:rPr>
        <w:t>Рис. 13. Резульатыт опроса “Правильно ли разработана структура обучения в Вашем вузе по подготовке будущих кадров (хорошая материально-техническая база, профессиональные кадры)”</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Как видно из проведенного опроса студентов, необходимо развитие коммукникационной платформы вузов, учитывающей гендерный подход, который позволил бы добиться значительных успехов в области подготовки будущих кадров и обеспечить гендерное равенство. </w:t>
      </w:r>
    </w:p>
    <w:p w:rsidR="00FF0501" w:rsidRPr="004651DD" w:rsidRDefault="00FF0501" w:rsidP="00FF0501">
      <w:pPr>
        <w:spacing w:line="276" w:lineRule="auto"/>
        <w:ind w:firstLine="708"/>
        <w:jc w:val="both"/>
        <w:rPr>
          <w:rFonts w:ascii="Times New Roman" w:hAnsi="Times New Roman" w:cs="Times New Roman"/>
          <w:color w:val="000000" w:themeColor="text1"/>
          <w:spacing w:val="3"/>
          <w:sz w:val="24"/>
          <w:szCs w:val="24"/>
          <w:shd w:val="clear" w:color="auto" w:fill="FFFFFF"/>
        </w:rPr>
      </w:pPr>
      <w:r w:rsidRPr="004651DD">
        <w:rPr>
          <w:rFonts w:ascii="Times New Roman" w:hAnsi="Times New Roman" w:cs="Times New Roman"/>
          <w:color w:val="000000" w:themeColor="text1"/>
          <w:sz w:val="24"/>
          <w:szCs w:val="24"/>
          <w:lang w:val="ky-KG"/>
        </w:rPr>
        <w:t>Как правило ключевую роль при наборе абитуриентов играет работа приемной компании вуза. Для выяснения некоторых деталей в работе приемной компании вуза нами был разработан опросник  и соотвественно проведен анализ работы последних. В опросе приняли участие сотрудники приемных комссий технических вузов страны. Нас интересовал вопрос насколько планомерно идет работа по профориентации и на вопрос “</w:t>
      </w:r>
      <w:r w:rsidRPr="004651DD">
        <w:rPr>
          <w:rFonts w:ascii="Times New Roman" w:hAnsi="Times New Roman" w:cs="Times New Roman"/>
          <w:color w:val="000000" w:themeColor="text1"/>
          <w:spacing w:val="3"/>
          <w:sz w:val="24"/>
          <w:szCs w:val="24"/>
          <w:shd w:val="clear" w:color="auto" w:fill="FFFFFF"/>
        </w:rPr>
        <w:t xml:space="preserve">Проводятся ли </w:t>
      </w:r>
      <w:proofErr w:type="spellStart"/>
      <w:r w:rsidRPr="004651DD">
        <w:rPr>
          <w:rFonts w:ascii="Times New Roman" w:hAnsi="Times New Roman" w:cs="Times New Roman"/>
          <w:color w:val="000000" w:themeColor="text1"/>
          <w:spacing w:val="3"/>
          <w:sz w:val="24"/>
          <w:szCs w:val="24"/>
          <w:shd w:val="clear" w:color="auto" w:fill="FFFFFF"/>
        </w:rPr>
        <w:t>профориентационные</w:t>
      </w:r>
      <w:proofErr w:type="spellEnd"/>
      <w:r w:rsidRPr="004651DD">
        <w:rPr>
          <w:rFonts w:ascii="Times New Roman" w:hAnsi="Times New Roman" w:cs="Times New Roman"/>
          <w:color w:val="000000" w:themeColor="text1"/>
          <w:spacing w:val="3"/>
          <w:sz w:val="24"/>
          <w:szCs w:val="24"/>
          <w:shd w:val="clear" w:color="auto" w:fill="FFFFFF"/>
        </w:rPr>
        <w:t xml:space="preserve"> мероприятия в течение года по привлечению на STEM направления?“ 80% ответили, что проводят такую работу в течение года и 20% ответили, что работы в основном проводятся ближе к приему абитуриентов.  </w:t>
      </w:r>
    </w:p>
    <w:p w:rsidR="00FF0501" w:rsidRPr="004651DD" w:rsidRDefault="00EB7B65" w:rsidP="00EB7B65">
      <w:pPr>
        <w:spacing w:line="276"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noProof/>
          <w:color w:val="000000" w:themeColor="text1"/>
          <w:sz w:val="24"/>
          <w:szCs w:val="24"/>
          <w:lang w:eastAsia="ru-RU"/>
        </w:rPr>
        <w:drawing>
          <wp:inline distT="0" distB="0" distL="0" distR="0" wp14:anchorId="23F7D023" wp14:editId="74F89E70">
            <wp:extent cx="4792980" cy="1935480"/>
            <wp:effectExtent l="0" t="0" r="762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t="16960"/>
                    <a:stretch>
                      <a:fillRect/>
                    </a:stretch>
                  </pic:blipFill>
                  <pic:spPr bwMode="auto">
                    <a:xfrm>
                      <a:off x="0" y="0"/>
                      <a:ext cx="4792980" cy="193548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rPr>
      </w:pPr>
      <w:r w:rsidRPr="004651DD">
        <w:rPr>
          <w:rFonts w:ascii="Times New Roman" w:hAnsi="Times New Roman" w:cs="Times New Roman"/>
          <w:b/>
          <w:i/>
          <w:color w:val="000000" w:themeColor="text1"/>
          <w:sz w:val="24"/>
          <w:szCs w:val="24"/>
        </w:rPr>
        <w:lastRenderedPageBreak/>
        <w:t xml:space="preserve">Рис. 14. Результаты опроса “Проводятся ли </w:t>
      </w:r>
      <w:proofErr w:type="spellStart"/>
      <w:r w:rsidRPr="004651DD">
        <w:rPr>
          <w:rFonts w:ascii="Times New Roman" w:hAnsi="Times New Roman" w:cs="Times New Roman"/>
          <w:b/>
          <w:i/>
          <w:color w:val="000000" w:themeColor="text1"/>
          <w:sz w:val="24"/>
          <w:szCs w:val="24"/>
        </w:rPr>
        <w:t>профориентационные</w:t>
      </w:r>
      <w:proofErr w:type="spellEnd"/>
      <w:r w:rsidRPr="004651DD">
        <w:rPr>
          <w:rFonts w:ascii="Times New Roman" w:hAnsi="Times New Roman" w:cs="Times New Roman"/>
          <w:b/>
          <w:i/>
          <w:color w:val="000000" w:themeColor="text1"/>
          <w:sz w:val="24"/>
          <w:szCs w:val="24"/>
        </w:rPr>
        <w:t xml:space="preserve"> мероприятия в течение года по привлечению на STEM </w:t>
      </w:r>
      <w:proofErr w:type="gramStart"/>
      <w:r w:rsidRPr="004651DD">
        <w:rPr>
          <w:rFonts w:ascii="Times New Roman" w:hAnsi="Times New Roman" w:cs="Times New Roman"/>
          <w:b/>
          <w:i/>
          <w:color w:val="000000" w:themeColor="text1"/>
          <w:sz w:val="24"/>
          <w:szCs w:val="24"/>
        </w:rPr>
        <w:t>направления?“</w:t>
      </w:r>
      <w:proofErr w:type="gramEnd"/>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Данный результат показывает, что не все вузы четко планируют свою </w:t>
      </w:r>
      <w:proofErr w:type="spellStart"/>
      <w:r w:rsidRPr="004651DD">
        <w:rPr>
          <w:rFonts w:ascii="Times New Roman" w:hAnsi="Times New Roman" w:cs="Times New Roman"/>
          <w:color w:val="000000" w:themeColor="text1"/>
          <w:sz w:val="24"/>
          <w:szCs w:val="24"/>
        </w:rPr>
        <w:t>профориентационную</w:t>
      </w:r>
      <w:proofErr w:type="spellEnd"/>
      <w:r w:rsidRPr="004651DD">
        <w:rPr>
          <w:rFonts w:ascii="Times New Roman" w:hAnsi="Times New Roman" w:cs="Times New Roman"/>
          <w:color w:val="000000" w:themeColor="text1"/>
          <w:sz w:val="24"/>
          <w:szCs w:val="24"/>
        </w:rPr>
        <w:t xml:space="preserve"> деятельность и как результат получают студентов, которые выбрали соответствующую профессию не хорошо обдумав. Как правило последствиями такого подхода становится то, что многие студенты не доходят до выпускающего курса и в течении обучения или переводятся на другие специальности или же вовсе бросают обучение. </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Как было отмечено выше по результат</w:t>
      </w:r>
      <w:r w:rsidRPr="004651DD">
        <w:rPr>
          <w:rFonts w:ascii="Times New Roman" w:hAnsi="Times New Roman" w:cs="Times New Roman"/>
          <w:color w:val="000000" w:themeColor="text1"/>
          <w:sz w:val="24"/>
          <w:szCs w:val="24"/>
          <w:lang w:val="de-DE"/>
        </w:rPr>
        <w:t>o</w:t>
      </w:r>
      <w:r w:rsidRPr="004651DD">
        <w:rPr>
          <w:rFonts w:ascii="Times New Roman" w:hAnsi="Times New Roman" w:cs="Times New Roman"/>
          <w:color w:val="000000" w:themeColor="text1"/>
          <w:sz w:val="24"/>
          <w:szCs w:val="24"/>
        </w:rPr>
        <w:t xml:space="preserve">м опроса студентов, важную роль при наборе абитуриентов играет правильное ведение маркетинговой деятельности, что и разработка информационных материалов (буклеты, сайты, ролики), учитывающие гендерный подход в образовании, являются весьма важной составляющей.  </w:t>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24C8933C" wp14:editId="3DC53319">
            <wp:extent cx="4503420" cy="1905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a:extLst>
                        <a:ext uri="{28A0092B-C50C-407E-A947-70E740481C1C}">
                          <a14:useLocalDpi xmlns:a14="http://schemas.microsoft.com/office/drawing/2010/main" val="0"/>
                        </a:ext>
                      </a:extLst>
                    </a:blip>
                    <a:srcRect t="18639"/>
                    <a:stretch>
                      <a:fillRect/>
                    </a:stretch>
                  </pic:blipFill>
                  <pic:spPr bwMode="auto">
                    <a:xfrm>
                      <a:off x="0" y="0"/>
                      <a:ext cx="4503420" cy="190500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rPr>
      </w:pPr>
      <w:r w:rsidRPr="004651DD">
        <w:rPr>
          <w:rFonts w:ascii="Times New Roman" w:hAnsi="Times New Roman" w:cs="Times New Roman"/>
          <w:b/>
          <w:i/>
          <w:color w:val="000000" w:themeColor="text1"/>
          <w:sz w:val="24"/>
          <w:szCs w:val="24"/>
        </w:rPr>
        <w:t xml:space="preserve">Рис. 15. Результаты опроса „Разрабатываются ли информационные материалы (буклеты, сайты, ролики), учитывающие гендерный подход в </w:t>
      </w:r>
      <w:proofErr w:type="gramStart"/>
      <w:r w:rsidRPr="004651DD">
        <w:rPr>
          <w:rFonts w:ascii="Times New Roman" w:hAnsi="Times New Roman" w:cs="Times New Roman"/>
          <w:b/>
          <w:i/>
          <w:color w:val="000000" w:themeColor="text1"/>
          <w:sz w:val="24"/>
          <w:szCs w:val="24"/>
        </w:rPr>
        <w:t>образовании?“</w:t>
      </w:r>
      <w:proofErr w:type="gramEnd"/>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По результатам опроса можно сделать вывод, что приемные компании уделяют разработке информационных материалов (буклетов, роликов, сайтов), однако в ходе анализа сайтов вузов имелись страница «Абитуриенту», но ни в одном из информаций, представленных на сайтах (</w:t>
      </w:r>
      <w:hyperlink r:id="rId38" w:history="1">
        <w:r w:rsidRPr="004651DD">
          <w:rPr>
            <w:rStyle w:val="a4"/>
            <w:rFonts w:ascii="Times New Roman" w:hAnsi="Times New Roman" w:cs="Times New Roman"/>
            <w:color w:val="000000" w:themeColor="text1"/>
            <w:sz w:val="24"/>
            <w:szCs w:val="24"/>
          </w:rPr>
          <w:t>https://kstu.kg/glavnoe-menju/abiturientu</w:t>
        </w:r>
      </w:hyperlink>
      <w:r w:rsidRPr="004651DD">
        <w:rPr>
          <w:rFonts w:ascii="Times New Roman" w:hAnsi="Times New Roman" w:cs="Times New Roman"/>
          <w:color w:val="000000" w:themeColor="text1"/>
          <w:sz w:val="24"/>
          <w:szCs w:val="24"/>
        </w:rPr>
        <w:t xml:space="preserve">, </w:t>
      </w:r>
      <w:hyperlink r:id="rId39" w:history="1">
        <w:r w:rsidRPr="004651DD">
          <w:rPr>
            <w:rStyle w:val="a4"/>
            <w:rFonts w:ascii="Times New Roman" w:hAnsi="Times New Roman" w:cs="Times New Roman"/>
            <w:color w:val="000000" w:themeColor="text1"/>
            <w:sz w:val="24"/>
            <w:szCs w:val="24"/>
          </w:rPr>
          <w:t>http://oshtu.kg/priem-abiturientov/</w:t>
        </w:r>
      </w:hyperlink>
      <w:r w:rsidRPr="004651DD">
        <w:rPr>
          <w:rFonts w:ascii="Times New Roman" w:hAnsi="Times New Roman" w:cs="Times New Roman"/>
          <w:color w:val="000000" w:themeColor="text1"/>
          <w:sz w:val="24"/>
          <w:szCs w:val="24"/>
        </w:rPr>
        <w:t xml:space="preserve">, ) вузов не было пункта, который бы учитывал гендерный поход, хотя в опросе 60% респондентов указали, что материалы учитывают гендерный подход. </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514618CD" wp14:editId="09325EB2">
            <wp:extent cx="4404360" cy="254508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0" cstate="print">
                      <a:extLst>
                        <a:ext uri="{28A0092B-C50C-407E-A947-70E740481C1C}">
                          <a14:useLocalDpi xmlns:a14="http://schemas.microsoft.com/office/drawing/2010/main" val="0"/>
                        </a:ext>
                      </a:extLst>
                    </a:blip>
                    <a:srcRect t="-2" b="27660"/>
                    <a:stretch>
                      <a:fillRect/>
                    </a:stretch>
                  </pic:blipFill>
                  <pic:spPr bwMode="auto">
                    <a:xfrm>
                      <a:off x="0" y="0"/>
                      <a:ext cx="4404360" cy="2545080"/>
                    </a:xfrm>
                    <a:prstGeom prst="rect">
                      <a:avLst/>
                    </a:prstGeom>
                    <a:noFill/>
                    <a:ln>
                      <a:noFill/>
                    </a:ln>
                  </pic:spPr>
                </pic:pic>
              </a:graphicData>
            </a:graphic>
          </wp:inline>
        </w:drawing>
      </w:r>
    </w:p>
    <w:p w:rsidR="00FF0501" w:rsidRPr="004651DD" w:rsidRDefault="00FF0501" w:rsidP="00FF0501">
      <w:pPr>
        <w:spacing w:line="276" w:lineRule="auto"/>
        <w:ind w:firstLine="708"/>
        <w:jc w:val="both"/>
        <w:rPr>
          <w:rFonts w:ascii="Times New Roman" w:hAnsi="Times New Roman" w:cs="Times New Roman"/>
          <w:b/>
          <w:i/>
          <w:color w:val="000000" w:themeColor="text1"/>
          <w:sz w:val="24"/>
          <w:szCs w:val="24"/>
        </w:rPr>
      </w:pPr>
      <w:r w:rsidRPr="004651DD">
        <w:rPr>
          <w:rFonts w:ascii="Times New Roman" w:hAnsi="Times New Roman" w:cs="Times New Roman"/>
          <w:b/>
          <w:i/>
          <w:color w:val="000000" w:themeColor="text1"/>
          <w:sz w:val="24"/>
          <w:szCs w:val="24"/>
        </w:rPr>
        <w:lastRenderedPageBreak/>
        <w:t xml:space="preserve">Рис. 16. Информация с сайта КГТУ имени И. </w:t>
      </w:r>
      <w:proofErr w:type="spellStart"/>
      <w:r w:rsidRPr="004651DD">
        <w:rPr>
          <w:rFonts w:ascii="Times New Roman" w:hAnsi="Times New Roman" w:cs="Times New Roman"/>
          <w:b/>
          <w:i/>
          <w:color w:val="000000" w:themeColor="text1"/>
          <w:sz w:val="24"/>
          <w:szCs w:val="24"/>
        </w:rPr>
        <w:t>Раззакова</w:t>
      </w:r>
      <w:proofErr w:type="spellEnd"/>
      <w:r w:rsidRPr="004651DD">
        <w:rPr>
          <w:rFonts w:ascii="Times New Roman" w:hAnsi="Times New Roman" w:cs="Times New Roman"/>
          <w:b/>
          <w:i/>
          <w:color w:val="000000" w:themeColor="text1"/>
          <w:sz w:val="24"/>
          <w:szCs w:val="24"/>
        </w:rPr>
        <w:t>, размещенная для абитуриентов</w:t>
      </w:r>
    </w:p>
    <w:p w:rsidR="00FF0501" w:rsidRPr="004651DD" w:rsidRDefault="00FF0501" w:rsidP="00FF0501">
      <w:pPr>
        <w:spacing w:line="276" w:lineRule="auto"/>
        <w:ind w:firstLine="708"/>
        <w:jc w:val="both"/>
        <w:rPr>
          <w:rFonts w:ascii="Times New Roman" w:hAnsi="Times New Roman" w:cs="Times New Roman"/>
          <w:b/>
          <w:i/>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6C678D8E" wp14:editId="5BAE77F2">
            <wp:extent cx="4351020" cy="25679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1" cstate="print">
                      <a:extLst>
                        <a:ext uri="{28A0092B-C50C-407E-A947-70E740481C1C}">
                          <a14:useLocalDpi xmlns:a14="http://schemas.microsoft.com/office/drawing/2010/main" val="0"/>
                        </a:ext>
                      </a:extLst>
                    </a:blip>
                    <a:srcRect t="-1579" b="27916"/>
                    <a:stretch>
                      <a:fillRect/>
                    </a:stretch>
                  </pic:blipFill>
                  <pic:spPr bwMode="auto">
                    <a:xfrm>
                      <a:off x="0" y="0"/>
                      <a:ext cx="4351020" cy="2567940"/>
                    </a:xfrm>
                    <a:prstGeom prst="rect">
                      <a:avLst/>
                    </a:prstGeom>
                    <a:noFill/>
                    <a:ln>
                      <a:noFill/>
                    </a:ln>
                  </pic:spPr>
                </pic:pic>
              </a:graphicData>
            </a:graphic>
          </wp:inline>
        </w:drawing>
      </w:r>
    </w:p>
    <w:p w:rsidR="00FF0501" w:rsidRPr="004651DD" w:rsidRDefault="00FF0501" w:rsidP="00FF0501">
      <w:pPr>
        <w:spacing w:line="276" w:lineRule="auto"/>
        <w:ind w:firstLine="708"/>
        <w:jc w:val="both"/>
        <w:rPr>
          <w:rFonts w:ascii="Times New Roman" w:hAnsi="Times New Roman" w:cs="Times New Roman"/>
          <w:b/>
          <w:i/>
          <w:color w:val="000000" w:themeColor="text1"/>
          <w:sz w:val="24"/>
          <w:szCs w:val="24"/>
        </w:rPr>
      </w:pPr>
      <w:r w:rsidRPr="004651DD">
        <w:rPr>
          <w:rFonts w:ascii="Times New Roman" w:hAnsi="Times New Roman" w:cs="Times New Roman"/>
          <w:b/>
          <w:i/>
          <w:color w:val="000000" w:themeColor="text1"/>
          <w:sz w:val="24"/>
          <w:szCs w:val="24"/>
        </w:rPr>
        <w:t xml:space="preserve">Рис. 17. Информация с сайта </w:t>
      </w:r>
      <w:proofErr w:type="spellStart"/>
      <w:r w:rsidRPr="004651DD">
        <w:rPr>
          <w:rFonts w:ascii="Times New Roman" w:hAnsi="Times New Roman" w:cs="Times New Roman"/>
          <w:b/>
          <w:i/>
          <w:color w:val="000000" w:themeColor="text1"/>
          <w:sz w:val="24"/>
          <w:szCs w:val="24"/>
        </w:rPr>
        <w:t>ОшТУ</w:t>
      </w:r>
      <w:proofErr w:type="spellEnd"/>
      <w:r w:rsidRPr="004651DD">
        <w:rPr>
          <w:rFonts w:ascii="Times New Roman" w:hAnsi="Times New Roman" w:cs="Times New Roman"/>
          <w:b/>
          <w:i/>
          <w:color w:val="000000" w:themeColor="text1"/>
          <w:sz w:val="24"/>
          <w:szCs w:val="24"/>
        </w:rPr>
        <w:t>, размещенная для абитуриентов</w:t>
      </w:r>
    </w:p>
    <w:p w:rsidR="00FF0501" w:rsidRPr="004651DD" w:rsidRDefault="00FF0501" w:rsidP="00FF0501">
      <w:pPr>
        <w:spacing w:line="276" w:lineRule="auto"/>
        <w:ind w:firstLine="708"/>
        <w:jc w:val="center"/>
        <w:rPr>
          <w:rFonts w:ascii="Times New Roman" w:hAnsi="Times New Roman" w:cs="Times New Roman"/>
          <w:b/>
          <w:i/>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4F3C6664" wp14:editId="5B30DE3F">
            <wp:extent cx="3779520" cy="23469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2" cstate="print">
                      <a:extLst>
                        <a:ext uri="{28A0092B-C50C-407E-A947-70E740481C1C}">
                          <a14:useLocalDpi xmlns:a14="http://schemas.microsoft.com/office/drawing/2010/main" val="0"/>
                        </a:ext>
                      </a:extLst>
                    </a:blip>
                    <a:srcRect b="6168"/>
                    <a:stretch>
                      <a:fillRect/>
                    </a:stretch>
                  </pic:blipFill>
                  <pic:spPr bwMode="auto">
                    <a:xfrm>
                      <a:off x="0" y="0"/>
                      <a:ext cx="3779520" cy="2346960"/>
                    </a:xfrm>
                    <a:prstGeom prst="rect">
                      <a:avLst/>
                    </a:prstGeom>
                    <a:noFill/>
                    <a:ln>
                      <a:noFill/>
                    </a:ln>
                  </pic:spPr>
                </pic:pic>
              </a:graphicData>
            </a:graphic>
          </wp:inline>
        </w:drawing>
      </w:r>
    </w:p>
    <w:p w:rsidR="00FF0501" w:rsidRPr="004651DD" w:rsidRDefault="00FF0501" w:rsidP="00FF0501">
      <w:pPr>
        <w:spacing w:line="276" w:lineRule="auto"/>
        <w:ind w:firstLine="708"/>
        <w:jc w:val="both"/>
        <w:rPr>
          <w:rFonts w:ascii="Times New Roman" w:hAnsi="Times New Roman" w:cs="Times New Roman"/>
          <w:b/>
          <w:i/>
          <w:color w:val="000000" w:themeColor="text1"/>
          <w:sz w:val="24"/>
          <w:szCs w:val="24"/>
        </w:rPr>
      </w:pPr>
      <w:r w:rsidRPr="004651DD">
        <w:rPr>
          <w:rFonts w:ascii="Times New Roman" w:hAnsi="Times New Roman" w:cs="Times New Roman"/>
          <w:b/>
          <w:i/>
          <w:color w:val="000000" w:themeColor="text1"/>
          <w:sz w:val="24"/>
          <w:szCs w:val="24"/>
        </w:rPr>
        <w:t>Рис. 18. Информация с сайта КГУСТА, размещенная для абитуриентов</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Как видно из анализа сайтов вузов, где готовят специалистов </w:t>
      </w:r>
      <w:r w:rsidRPr="004651DD">
        <w:rPr>
          <w:rFonts w:ascii="Times New Roman" w:hAnsi="Times New Roman" w:cs="Times New Roman"/>
          <w:color w:val="000000" w:themeColor="text1"/>
          <w:sz w:val="24"/>
          <w:szCs w:val="24"/>
          <w:lang w:val="en-US"/>
        </w:rPr>
        <w:t>STEM</w:t>
      </w:r>
      <w:r w:rsidRPr="004651DD">
        <w:rPr>
          <w:rFonts w:ascii="Times New Roman" w:hAnsi="Times New Roman" w:cs="Times New Roman"/>
          <w:color w:val="000000" w:themeColor="text1"/>
          <w:sz w:val="24"/>
          <w:szCs w:val="24"/>
        </w:rPr>
        <w:t xml:space="preserve">-профиля, не предусмотрен гендерный подход. Даже та информация, в которой предлагаются профили направлений, не столь информативна и требует дальнейшей доработки. Абитуриенту, получающему такую информацию, очень трудно ориентироваться и выбирать специальность, так как отсутствует полноценная информация о специальностях, о будущих возможностях и т.д. </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В ходе проведенного опроса на вопрос „Много ли девочек интересуются STEM-профессиями во время приема </w:t>
      </w:r>
      <w:proofErr w:type="gramStart"/>
      <w:r w:rsidRPr="004651DD">
        <w:rPr>
          <w:rFonts w:ascii="Times New Roman" w:hAnsi="Times New Roman" w:cs="Times New Roman"/>
          <w:color w:val="000000" w:themeColor="text1"/>
          <w:sz w:val="24"/>
          <w:szCs w:val="24"/>
        </w:rPr>
        <w:t>абитуриентов?“</w:t>
      </w:r>
      <w:proofErr w:type="gramEnd"/>
      <w:r w:rsidRPr="004651DD">
        <w:rPr>
          <w:rFonts w:ascii="Times New Roman" w:hAnsi="Times New Roman" w:cs="Times New Roman"/>
          <w:color w:val="000000" w:themeColor="text1"/>
          <w:sz w:val="24"/>
          <w:szCs w:val="24"/>
        </w:rPr>
        <w:t xml:space="preserve"> (</w:t>
      </w:r>
      <w:proofErr w:type="gramStart"/>
      <w:r w:rsidRPr="004651DD">
        <w:rPr>
          <w:rFonts w:ascii="Times New Roman" w:hAnsi="Times New Roman" w:cs="Times New Roman"/>
          <w:color w:val="000000" w:themeColor="text1"/>
          <w:sz w:val="24"/>
          <w:szCs w:val="24"/>
        </w:rPr>
        <w:t>рис</w:t>
      </w:r>
      <w:proofErr w:type="gramEnd"/>
      <w:r w:rsidRPr="004651DD">
        <w:rPr>
          <w:rFonts w:ascii="Times New Roman" w:hAnsi="Times New Roman" w:cs="Times New Roman"/>
          <w:color w:val="000000" w:themeColor="text1"/>
          <w:sz w:val="24"/>
          <w:szCs w:val="24"/>
        </w:rPr>
        <w:t xml:space="preserve"> 19) „да“ ответили лишь 21,4% и остальная часть, т.е. 78,6%, ответили что не так много девочек интересовались SТЕМ-профессиями. Это в основном касались профилей: Строительство, Машиностроение, Энергетика, Горное дело. Те специальности, согласно опроса членов приемной комиссии, которыми девочки интересовались связаны были пищевыми технологиями и технологиями изделий легкой промышленности.</w:t>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lastRenderedPageBreak/>
        <w:drawing>
          <wp:inline distT="0" distB="0" distL="0" distR="0" wp14:anchorId="7CCB0182" wp14:editId="1305C447">
            <wp:extent cx="4617720" cy="18973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t="21037"/>
                    <a:stretch>
                      <a:fillRect/>
                    </a:stretch>
                  </pic:blipFill>
                  <pic:spPr bwMode="auto">
                    <a:xfrm>
                      <a:off x="0" y="0"/>
                      <a:ext cx="4617720" cy="189738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rPr>
      </w:pPr>
      <w:r w:rsidRPr="004651DD">
        <w:rPr>
          <w:rFonts w:ascii="Times New Roman" w:hAnsi="Times New Roman" w:cs="Times New Roman"/>
          <w:b/>
          <w:i/>
          <w:color w:val="000000" w:themeColor="text1"/>
          <w:sz w:val="24"/>
          <w:szCs w:val="24"/>
        </w:rPr>
        <w:t xml:space="preserve">Рис. 19. Результаты опроса „Много ли девочек интересуются STEM-профессиями во время приема </w:t>
      </w:r>
      <w:proofErr w:type="gramStart"/>
      <w:r w:rsidRPr="004651DD">
        <w:rPr>
          <w:rFonts w:ascii="Times New Roman" w:hAnsi="Times New Roman" w:cs="Times New Roman"/>
          <w:b/>
          <w:i/>
          <w:color w:val="000000" w:themeColor="text1"/>
          <w:sz w:val="24"/>
          <w:szCs w:val="24"/>
        </w:rPr>
        <w:t>абитуриентов?“</w:t>
      </w:r>
      <w:proofErr w:type="gramEnd"/>
    </w:p>
    <w:p w:rsidR="00FF0501" w:rsidRPr="004651DD" w:rsidRDefault="00FF0501" w:rsidP="00FF0501">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 </w:t>
      </w:r>
      <w:r w:rsidRPr="004651DD">
        <w:rPr>
          <w:rFonts w:ascii="Times New Roman" w:hAnsi="Times New Roman" w:cs="Times New Roman"/>
          <w:color w:val="000000" w:themeColor="text1"/>
          <w:sz w:val="24"/>
          <w:szCs w:val="24"/>
        </w:rPr>
        <w:tab/>
        <w:t xml:space="preserve">При профориентации, как правило, важно проводить беседу с родителями абитуриентов, так как именно большую роль при выборе специальности роль родителей играет решающе и на вопрос „Проводятся ли с девочками и их родителями беседы во время работы приемной компании о том, насколько важным является STEM </w:t>
      </w:r>
      <w:proofErr w:type="gramStart"/>
      <w:r w:rsidRPr="004651DD">
        <w:rPr>
          <w:rFonts w:ascii="Times New Roman" w:hAnsi="Times New Roman" w:cs="Times New Roman"/>
          <w:color w:val="000000" w:themeColor="text1"/>
          <w:sz w:val="24"/>
          <w:szCs w:val="24"/>
        </w:rPr>
        <w:t>профессии?“</w:t>
      </w:r>
      <w:proofErr w:type="gramEnd"/>
      <w:r w:rsidRPr="004651DD">
        <w:rPr>
          <w:rFonts w:ascii="Times New Roman" w:hAnsi="Times New Roman" w:cs="Times New Roman"/>
          <w:color w:val="000000" w:themeColor="text1"/>
          <w:sz w:val="24"/>
          <w:szCs w:val="24"/>
        </w:rPr>
        <w:t xml:space="preserve"> (</w:t>
      </w:r>
      <w:proofErr w:type="gramStart"/>
      <w:r w:rsidRPr="004651DD">
        <w:rPr>
          <w:rFonts w:ascii="Times New Roman" w:hAnsi="Times New Roman" w:cs="Times New Roman"/>
          <w:color w:val="000000" w:themeColor="text1"/>
          <w:sz w:val="24"/>
          <w:szCs w:val="24"/>
        </w:rPr>
        <w:t>рис</w:t>
      </w:r>
      <w:proofErr w:type="gramEnd"/>
      <w:r w:rsidRPr="004651DD">
        <w:rPr>
          <w:rFonts w:ascii="Times New Roman" w:hAnsi="Times New Roman" w:cs="Times New Roman"/>
          <w:color w:val="000000" w:themeColor="text1"/>
          <w:sz w:val="24"/>
          <w:szCs w:val="24"/>
        </w:rPr>
        <w:t xml:space="preserve"> 20) 100% членов приемной компании ответили, что ведут беседу с родителями и рассказывают о важности </w:t>
      </w:r>
      <w:r w:rsidRPr="004651DD">
        <w:rPr>
          <w:rFonts w:ascii="Times New Roman" w:hAnsi="Times New Roman" w:cs="Times New Roman"/>
          <w:color w:val="000000" w:themeColor="text1"/>
          <w:sz w:val="24"/>
          <w:szCs w:val="24"/>
          <w:lang w:val="de-DE"/>
        </w:rPr>
        <w:t>S</w:t>
      </w:r>
      <w:r w:rsidRPr="004651DD">
        <w:rPr>
          <w:rFonts w:ascii="Times New Roman" w:hAnsi="Times New Roman" w:cs="Times New Roman"/>
          <w:color w:val="000000" w:themeColor="text1"/>
          <w:sz w:val="24"/>
          <w:szCs w:val="24"/>
        </w:rPr>
        <w:t xml:space="preserve">ТЕМ-профессий.  </w:t>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5F478892" wp14:editId="564F2C65">
            <wp:extent cx="4130040" cy="1714500"/>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3">
                      <a:extLst>
                        <a:ext uri="{28A0092B-C50C-407E-A947-70E740481C1C}">
                          <a14:useLocalDpi xmlns:a14="http://schemas.microsoft.com/office/drawing/2010/main" val="0"/>
                        </a:ext>
                      </a:extLst>
                    </a:blip>
                    <a:srcRect t="18796" b="11272"/>
                    <a:stretch>
                      <a:fillRect/>
                    </a:stretch>
                  </pic:blipFill>
                  <pic:spPr bwMode="auto">
                    <a:xfrm>
                      <a:off x="0" y="0"/>
                      <a:ext cx="4130040" cy="171450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rPr>
      </w:pPr>
      <w:r w:rsidRPr="004651DD">
        <w:rPr>
          <w:rFonts w:ascii="Times New Roman" w:hAnsi="Times New Roman" w:cs="Times New Roman"/>
          <w:b/>
          <w:i/>
          <w:color w:val="000000" w:themeColor="text1"/>
          <w:sz w:val="24"/>
          <w:szCs w:val="24"/>
        </w:rPr>
        <w:t xml:space="preserve">Рис. 20. Результаты опроса „Проводятся ли с девочками и их родителями беседы во время работы приемной компании о том, насколько важным является STEM </w:t>
      </w:r>
      <w:proofErr w:type="gramStart"/>
      <w:r w:rsidRPr="004651DD">
        <w:rPr>
          <w:rFonts w:ascii="Times New Roman" w:hAnsi="Times New Roman" w:cs="Times New Roman"/>
          <w:b/>
          <w:i/>
          <w:color w:val="000000" w:themeColor="text1"/>
          <w:sz w:val="24"/>
          <w:szCs w:val="24"/>
        </w:rPr>
        <w:t>профессии?“</w:t>
      </w:r>
      <w:proofErr w:type="gramEnd"/>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80% опрошенных членов приемных компаний ответили (рис 21), что важным является, если будет учитываться гендерный подход при подготовке будущих кадров по STEM </w:t>
      </w:r>
      <w:proofErr w:type="gramStart"/>
      <w:r w:rsidRPr="004651DD">
        <w:rPr>
          <w:rFonts w:ascii="Times New Roman" w:hAnsi="Times New Roman" w:cs="Times New Roman"/>
          <w:color w:val="000000" w:themeColor="text1"/>
          <w:sz w:val="24"/>
          <w:szCs w:val="24"/>
        </w:rPr>
        <w:t>направлениям?,</w:t>
      </w:r>
      <w:proofErr w:type="gramEnd"/>
      <w:r w:rsidRPr="004651DD">
        <w:rPr>
          <w:rFonts w:ascii="Times New Roman" w:hAnsi="Times New Roman" w:cs="Times New Roman"/>
          <w:color w:val="000000" w:themeColor="text1"/>
          <w:sz w:val="24"/>
          <w:szCs w:val="24"/>
        </w:rPr>
        <w:t xml:space="preserve"> однако 20% были не согласны с этим, что в свою очередь это могло повлиять при приеме абитуриентов на SТЕМ-направления. </w:t>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3666F2FD" wp14:editId="268494A6">
            <wp:extent cx="4061460" cy="1836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4">
                      <a:extLst>
                        <a:ext uri="{28A0092B-C50C-407E-A947-70E740481C1C}">
                          <a14:useLocalDpi xmlns:a14="http://schemas.microsoft.com/office/drawing/2010/main" val="0"/>
                        </a:ext>
                      </a:extLst>
                    </a:blip>
                    <a:srcRect t="18956" b="6046"/>
                    <a:stretch>
                      <a:fillRect/>
                    </a:stretch>
                  </pic:blipFill>
                  <pic:spPr bwMode="auto">
                    <a:xfrm>
                      <a:off x="0" y="0"/>
                      <a:ext cx="4061460" cy="183642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rPr>
      </w:pPr>
      <w:r w:rsidRPr="004651DD">
        <w:rPr>
          <w:rFonts w:ascii="Times New Roman" w:hAnsi="Times New Roman" w:cs="Times New Roman"/>
          <w:b/>
          <w:i/>
          <w:color w:val="000000" w:themeColor="text1"/>
          <w:sz w:val="24"/>
          <w:szCs w:val="24"/>
        </w:rPr>
        <w:lastRenderedPageBreak/>
        <w:t>Рис 21. Считаете ли Вы важным учитывать гендерный подход при подготовке будущих кадров по STEM направлениям?</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Причем большая часть опрошенных, 80% посчитали что имеются STEM-профессии по их институту (рис 22), которые для девочек являются тяжелыми для обучения? и лишь 20% ответили, что не являются тяжелыми. Как видно из результатов опроса, этот показатель является весьма неутешительным, т.е. еще раз встает вопрос о необходимости правильного ведения коммуникационной работы вузами и целенаправленной подготовки кадров, которые в последующем будут работать с абитуриентами (в приемной компании вуза, в </w:t>
      </w:r>
      <w:proofErr w:type="spellStart"/>
      <w:r w:rsidRPr="004651DD">
        <w:rPr>
          <w:rFonts w:ascii="Times New Roman" w:hAnsi="Times New Roman" w:cs="Times New Roman"/>
          <w:color w:val="000000" w:themeColor="text1"/>
          <w:sz w:val="24"/>
          <w:szCs w:val="24"/>
        </w:rPr>
        <w:t>профориентационных</w:t>
      </w:r>
      <w:proofErr w:type="spellEnd"/>
      <w:r w:rsidRPr="004651DD">
        <w:rPr>
          <w:rFonts w:ascii="Times New Roman" w:hAnsi="Times New Roman" w:cs="Times New Roman"/>
          <w:color w:val="000000" w:themeColor="text1"/>
          <w:sz w:val="24"/>
          <w:szCs w:val="24"/>
        </w:rPr>
        <w:t xml:space="preserve"> мероприятиях).  Действительно, если члены приемной комиссии сами считают, что обучаться по SТЕМ-направлениям будет тяжело для девочек, то добиться гендерного равноправия при подготовке будущих кадров будет очень трудно. В этой связи, стратегия подготовки кадров для SТЕМ-областей должна меняться кардинально и в кратчайшие сроки.</w:t>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47477BBF" wp14:editId="1C632741">
            <wp:extent cx="4305300" cy="178308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5">
                      <a:extLst>
                        <a:ext uri="{28A0092B-C50C-407E-A947-70E740481C1C}">
                          <a14:useLocalDpi xmlns:a14="http://schemas.microsoft.com/office/drawing/2010/main" val="0"/>
                        </a:ext>
                      </a:extLst>
                    </a:blip>
                    <a:srcRect t="21841"/>
                    <a:stretch>
                      <a:fillRect/>
                    </a:stretch>
                  </pic:blipFill>
                  <pic:spPr bwMode="auto">
                    <a:xfrm>
                      <a:off x="0" y="0"/>
                      <a:ext cx="4305300" cy="178308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rPr>
      </w:pPr>
      <w:r w:rsidRPr="004651DD">
        <w:rPr>
          <w:rFonts w:ascii="Times New Roman" w:hAnsi="Times New Roman" w:cs="Times New Roman"/>
          <w:b/>
          <w:i/>
          <w:color w:val="000000" w:themeColor="text1"/>
          <w:sz w:val="24"/>
          <w:szCs w:val="24"/>
        </w:rPr>
        <w:t>Рис 22. Имеются ли STEM-профессии по вашему институту, которые для девочек на ваш взгляд казались бы тяжелыми для обучения?</w:t>
      </w:r>
    </w:p>
    <w:p w:rsidR="00FF0501" w:rsidRPr="004651DD" w:rsidRDefault="00FF0501" w:rsidP="00FF0501">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  </w:t>
      </w:r>
      <w:r w:rsidRPr="004651DD">
        <w:rPr>
          <w:rFonts w:ascii="Times New Roman" w:hAnsi="Times New Roman" w:cs="Times New Roman"/>
          <w:color w:val="000000" w:themeColor="text1"/>
          <w:sz w:val="24"/>
          <w:szCs w:val="24"/>
        </w:rPr>
        <w:tab/>
        <w:t xml:space="preserve"> На вопрос „Много ли девочек выбирают STEM-направления по вашему </w:t>
      </w:r>
      <w:proofErr w:type="gramStart"/>
      <w:r w:rsidRPr="004651DD">
        <w:rPr>
          <w:rFonts w:ascii="Times New Roman" w:hAnsi="Times New Roman" w:cs="Times New Roman"/>
          <w:color w:val="000000" w:themeColor="text1"/>
          <w:sz w:val="24"/>
          <w:szCs w:val="24"/>
        </w:rPr>
        <w:t>институту?“</w:t>
      </w:r>
      <w:proofErr w:type="gramEnd"/>
      <w:r w:rsidRPr="004651DD">
        <w:rPr>
          <w:rFonts w:ascii="Times New Roman" w:hAnsi="Times New Roman" w:cs="Times New Roman"/>
          <w:color w:val="000000" w:themeColor="text1"/>
          <w:sz w:val="24"/>
          <w:szCs w:val="24"/>
        </w:rPr>
        <w:t xml:space="preserve"> (</w:t>
      </w:r>
      <w:proofErr w:type="gramStart"/>
      <w:r w:rsidRPr="004651DD">
        <w:rPr>
          <w:rFonts w:ascii="Times New Roman" w:hAnsi="Times New Roman" w:cs="Times New Roman"/>
          <w:color w:val="000000" w:themeColor="text1"/>
          <w:sz w:val="24"/>
          <w:szCs w:val="24"/>
        </w:rPr>
        <w:t>рис.</w:t>
      </w:r>
      <w:proofErr w:type="gramEnd"/>
      <w:r w:rsidRPr="004651DD">
        <w:rPr>
          <w:rFonts w:ascii="Times New Roman" w:hAnsi="Times New Roman" w:cs="Times New Roman"/>
          <w:color w:val="000000" w:themeColor="text1"/>
          <w:sz w:val="24"/>
          <w:szCs w:val="24"/>
        </w:rPr>
        <w:t xml:space="preserve"> 23) только 60% ответили, что выбирают и остальная часть 40% ответили что не выбирают направления института, в котором они работают.  </w:t>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22E5AC6D" wp14:editId="601493D5">
            <wp:extent cx="4198620" cy="1798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6">
                      <a:extLst>
                        <a:ext uri="{28A0092B-C50C-407E-A947-70E740481C1C}">
                          <a14:useLocalDpi xmlns:a14="http://schemas.microsoft.com/office/drawing/2010/main" val="0"/>
                        </a:ext>
                      </a:extLst>
                    </a:blip>
                    <a:srcRect t="20508" b="5936"/>
                    <a:stretch>
                      <a:fillRect/>
                    </a:stretch>
                  </pic:blipFill>
                  <pic:spPr bwMode="auto">
                    <a:xfrm>
                      <a:off x="0" y="0"/>
                      <a:ext cx="4198620" cy="179832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rPr>
      </w:pPr>
      <w:r w:rsidRPr="004651DD">
        <w:rPr>
          <w:rFonts w:ascii="Times New Roman" w:hAnsi="Times New Roman" w:cs="Times New Roman"/>
          <w:b/>
          <w:i/>
          <w:color w:val="000000" w:themeColor="text1"/>
          <w:sz w:val="24"/>
          <w:szCs w:val="24"/>
        </w:rPr>
        <w:t xml:space="preserve">Рис 23. Результаты опроса „Много ли девочек выбирают STEM-направления по вашему </w:t>
      </w:r>
      <w:proofErr w:type="gramStart"/>
      <w:r w:rsidRPr="004651DD">
        <w:rPr>
          <w:rFonts w:ascii="Times New Roman" w:hAnsi="Times New Roman" w:cs="Times New Roman"/>
          <w:b/>
          <w:i/>
          <w:color w:val="000000" w:themeColor="text1"/>
          <w:sz w:val="24"/>
          <w:szCs w:val="24"/>
        </w:rPr>
        <w:t>институту?“</w:t>
      </w:r>
      <w:proofErr w:type="gramEnd"/>
    </w:p>
    <w:p w:rsidR="00FF0501" w:rsidRPr="004651DD" w:rsidRDefault="00FF0501" w:rsidP="00FF0501">
      <w:pPr>
        <w:spacing w:line="276" w:lineRule="auto"/>
        <w:ind w:firstLine="708"/>
        <w:rPr>
          <w:rFonts w:ascii="Times New Roman" w:hAnsi="Times New Roman" w:cs="Times New Roman"/>
          <w:color w:val="000000" w:themeColor="text1"/>
          <w:sz w:val="24"/>
          <w:szCs w:val="24"/>
        </w:rPr>
      </w:pP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В целях анализа приема абитуриентов во всех вузах введенная система </w:t>
      </w:r>
      <w:r w:rsidRPr="004651DD">
        <w:rPr>
          <w:rFonts w:ascii="Times New Roman" w:hAnsi="Times New Roman" w:cs="Times New Roman"/>
          <w:color w:val="000000" w:themeColor="text1"/>
          <w:sz w:val="24"/>
          <w:szCs w:val="24"/>
          <w:lang w:val="de-DE"/>
        </w:rPr>
        <w:t>AVN</w:t>
      </w:r>
      <w:r w:rsidRPr="004651DD">
        <w:rPr>
          <w:rFonts w:ascii="Times New Roman" w:hAnsi="Times New Roman" w:cs="Times New Roman"/>
          <w:color w:val="000000" w:themeColor="text1"/>
          <w:sz w:val="24"/>
          <w:szCs w:val="24"/>
        </w:rPr>
        <w:t xml:space="preserve">, дает возможность получить полноценную информацию в разрезе направлений. Так на вопрос </w:t>
      </w:r>
      <w:r w:rsidRPr="004651DD">
        <w:rPr>
          <w:rFonts w:ascii="Times New Roman" w:hAnsi="Times New Roman" w:cs="Times New Roman"/>
          <w:color w:val="000000" w:themeColor="text1"/>
          <w:sz w:val="24"/>
          <w:szCs w:val="24"/>
        </w:rPr>
        <w:lastRenderedPageBreak/>
        <w:t xml:space="preserve">„Проводится ли анализ по Вашему институту по окончанию приема абитуриентов по половому </w:t>
      </w:r>
      <w:proofErr w:type="gramStart"/>
      <w:r w:rsidRPr="004651DD">
        <w:rPr>
          <w:rFonts w:ascii="Times New Roman" w:hAnsi="Times New Roman" w:cs="Times New Roman"/>
          <w:color w:val="000000" w:themeColor="text1"/>
          <w:sz w:val="24"/>
          <w:szCs w:val="24"/>
        </w:rPr>
        <w:t>признаку?“</w:t>
      </w:r>
      <w:proofErr w:type="gramEnd"/>
      <w:r w:rsidRPr="004651DD">
        <w:rPr>
          <w:rFonts w:ascii="Times New Roman" w:hAnsi="Times New Roman" w:cs="Times New Roman"/>
          <w:color w:val="000000" w:themeColor="text1"/>
          <w:sz w:val="24"/>
          <w:szCs w:val="24"/>
        </w:rPr>
        <w:t xml:space="preserve"> 100% ответили „да“, что очень удобно анализировать поступления по половому признаку. </w:t>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1078421A" wp14:editId="708C8C40">
            <wp:extent cx="4518660" cy="18592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7">
                      <a:extLst>
                        <a:ext uri="{28A0092B-C50C-407E-A947-70E740481C1C}">
                          <a14:useLocalDpi xmlns:a14="http://schemas.microsoft.com/office/drawing/2010/main" val="0"/>
                        </a:ext>
                      </a:extLst>
                    </a:blip>
                    <a:srcRect t="17258" b="11609"/>
                    <a:stretch>
                      <a:fillRect/>
                    </a:stretch>
                  </pic:blipFill>
                  <pic:spPr bwMode="auto">
                    <a:xfrm>
                      <a:off x="0" y="0"/>
                      <a:ext cx="4518660" cy="185928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rPr>
      </w:pPr>
      <w:r w:rsidRPr="004651DD">
        <w:rPr>
          <w:rFonts w:ascii="Times New Roman" w:hAnsi="Times New Roman" w:cs="Times New Roman"/>
          <w:b/>
          <w:i/>
          <w:color w:val="000000" w:themeColor="text1"/>
          <w:sz w:val="24"/>
          <w:szCs w:val="24"/>
        </w:rPr>
        <w:t xml:space="preserve">Рис 24. „Проводится ли анализ по Вашему институту по окончанию приема абитуриентов по половому </w:t>
      </w:r>
      <w:proofErr w:type="gramStart"/>
      <w:r w:rsidRPr="004651DD">
        <w:rPr>
          <w:rFonts w:ascii="Times New Roman" w:hAnsi="Times New Roman" w:cs="Times New Roman"/>
          <w:b/>
          <w:i/>
          <w:color w:val="000000" w:themeColor="text1"/>
          <w:sz w:val="24"/>
          <w:szCs w:val="24"/>
        </w:rPr>
        <w:t>признаку?“</w:t>
      </w:r>
      <w:proofErr w:type="gramEnd"/>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 Это можно заметить и по результатам опроса „Можете ли дать информацию о девочках, выбирающих STEM-направления в разрезе города и сел Кыргызской </w:t>
      </w:r>
      <w:proofErr w:type="gramStart"/>
      <w:r w:rsidRPr="004651DD">
        <w:rPr>
          <w:rFonts w:ascii="Times New Roman" w:hAnsi="Times New Roman" w:cs="Times New Roman"/>
          <w:color w:val="000000" w:themeColor="text1"/>
          <w:sz w:val="24"/>
          <w:szCs w:val="24"/>
        </w:rPr>
        <w:t>Республики“</w:t>
      </w:r>
      <w:proofErr w:type="gramEnd"/>
      <w:r w:rsidRPr="004651DD">
        <w:rPr>
          <w:rFonts w:ascii="Times New Roman" w:hAnsi="Times New Roman" w:cs="Times New Roman"/>
          <w:color w:val="000000" w:themeColor="text1"/>
          <w:sz w:val="24"/>
          <w:szCs w:val="24"/>
        </w:rPr>
        <w:t xml:space="preserve">, 80% членов приемной компании ответили, что большая часть поступивших студентов, составляют представители г. Бишкек. </w:t>
      </w:r>
    </w:p>
    <w:p w:rsidR="00FF0501" w:rsidRPr="004651DD" w:rsidRDefault="00FF0501" w:rsidP="00FF0501">
      <w:pPr>
        <w:spacing w:line="276" w:lineRule="auto"/>
        <w:jc w:val="center"/>
        <w:rPr>
          <w:rFonts w:ascii="Times New Roman" w:hAnsi="Times New Roman" w:cs="Times New Roman"/>
          <w:color w:val="000000" w:themeColor="text1"/>
          <w:sz w:val="24"/>
          <w:szCs w:val="24"/>
        </w:rPr>
      </w:pPr>
      <w:r w:rsidRPr="004651DD">
        <w:rPr>
          <w:rFonts w:ascii="Times New Roman" w:hAnsi="Times New Roman" w:cs="Times New Roman"/>
          <w:noProof/>
          <w:color w:val="000000" w:themeColor="text1"/>
          <w:sz w:val="24"/>
          <w:szCs w:val="24"/>
          <w:lang w:eastAsia="ru-RU"/>
        </w:rPr>
        <w:drawing>
          <wp:inline distT="0" distB="0" distL="0" distR="0" wp14:anchorId="5AED64EA" wp14:editId="604553FA">
            <wp:extent cx="4747260" cy="17297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8">
                      <a:extLst>
                        <a:ext uri="{28A0092B-C50C-407E-A947-70E740481C1C}">
                          <a14:useLocalDpi xmlns:a14="http://schemas.microsoft.com/office/drawing/2010/main" val="0"/>
                        </a:ext>
                      </a:extLst>
                    </a:blip>
                    <a:srcRect t="17909"/>
                    <a:stretch>
                      <a:fillRect/>
                    </a:stretch>
                  </pic:blipFill>
                  <pic:spPr bwMode="auto">
                    <a:xfrm>
                      <a:off x="0" y="0"/>
                      <a:ext cx="4747260" cy="1729740"/>
                    </a:xfrm>
                    <a:prstGeom prst="rect">
                      <a:avLst/>
                    </a:prstGeom>
                    <a:noFill/>
                    <a:ln>
                      <a:noFill/>
                    </a:ln>
                  </pic:spPr>
                </pic:pic>
              </a:graphicData>
            </a:graphic>
          </wp:inline>
        </w:drawing>
      </w:r>
    </w:p>
    <w:p w:rsidR="00FF0501" w:rsidRPr="004651DD" w:rsidRDefault="00FF0501" w:rsidP="00FF0501">
      <w:pPr>
        <w:spacing w:line="276" w:lineRule="auto"/>
        <w:jc w:val="center"/>
        <w:rPr>
          <w:rFonts w:ascii="Times New Roman" w:hAnsi="Times New Roman" w:cs="Times New Roman"/>
          <w:b/>
          <w:i/>
          <w:color w:val="000000" w:themeColor="text1"/>
          <w:sz w:val="24"/>
          <w:szCs w:val="24"/>
        </w:rPr>
      </w:pPr>
      <w:r w:rsidRPr="004651DD">
        <w:rPr>
          <w:rFonts w:ascii="Times New Roman" w:hAnsi="Times New Roman" w:cs="Times New Roman"/>
          <w:b/>
          <w:i/>
          <w:color w:val="000000" w:themeColor="text1"/>
          <w:sz w:val="24"/>
          <w:szCs w:val="24"/>
        </w:rPr>
        <w:t xml:space="preserve">Рис 25. Можете ли дать информацию о девочках, выбирающих STEM направления в разрезе города и сел Кыргызской Республики </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В качестве рекомендации по внедрению гендерного подхода при подготовке будущих кадров для областей STEM все члены единогласно отметили, что нужна стратегия вуза и усовершенствованные </w:t>
      </w:r>
      <w:proofErr w:type="spellStart"/>
      <w:r w:rsidRPr="004651DD">
        <w:rPr>
          <w:rFonts w:ascii="Times New Roman" w:hAnsi="Times New Roman" w:cs="Times New Roman"/>
          <w:color w:val="000000" w:themeColor="text1"/>
          <w:sz w:val="24"/>
          <w:szCs w:val="24"/>
        </w:rPr>
        <w:t>профориентационные</w:t>
      </w:r>
      <w:proofErr w:type="spellEnd"/>
      <w:r w:rsidRPr="004651DD">
        <w:rPr>
          <w:rFonts w:ascii="Times New Roman" w:hAnsi="Times New Roman" w:cs="Times New Roman"/>
          <w:color w:val="000000" w:themeColor="text1"/>
          <w:sz w:val="24"/>
          <w:szCs w:val="24"/>
        </w:rPr>
        <w:t xml:space="preserve"> мероприятия для школьников, учитывающий гендерный подход.</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 xml:space="preserve">Подводя итоги анкетного опроса, проведенного среди студентов, обучающихся в ведущих технических вузах страны, отмечаем, что абсолютное их большинство (88,5%) проявляют удовлетворение с избранным направлением профессионального образования и 78,6% из них не жалеют о том, что выбрали техническое образование и соответствующее высшее учебное заведение. В то же время итоги анкетного опроса свидетельствуют о наличии ряда проблем, над устранением которых необходимо заниматься. Мы имеем виду то, что 72,1% опрощенных разделяют мнение о наличии «мужских» и «женских» профессий и 67,8% считают, что женщинам показаны специальности технологического направления. Такое мнение в целом согласуется со стереотипом, которое доминирует в обществе. 45,3% </w:t>
      </w:r>
      <w:r w:rsidRPr="004651DD">
        <w:rPr>
          <w:rFonts w:ascii="Times New Roman" w:eastAsia="Calibri" w:hAnsi="Times New Roman" w:cs="Times New Roman"/>
          <w:color w:val="000000" w:themeColor="text1"/>
          <w:sz w:val="24"/>
          <w:szCs w:val="24"/>
        </w:rPr>
        <w:lastRenderedPageBreak/>
        <w:t xml:space="preserve">опрощенных считают важным при проведении </w:t>
      </w:r>
      <w:proofErr w:type="spellStart"/>
      <w:r w:rsidRPr="004651DD">
        <w:rPr>
          <w:rFonts w:ascii="Times New Roman" w:eastAsia="Calibri" w:hAnsi="Times New Roman" w:cs="Times New Roman"/>
          <w:color w:val="000000" w:themeColor="text1"/>
          <w:sz w:val="24"/>
          <w:szCs w:val="24"/>
        </w:rPr>
        <w:t>профориентационной</w:t>
      </w:r>
      <w:proofErr w:type="spellEnd"/>
      <w:r w:rsidRPr="004651DD">
        <w:rPr>
          <w:rFonts w:ascii="Times New Roman" w:eastAsia="Calibri" w:hAnsi="Times New Roman" w:cs="Times New Roman"/>
          <w:color w:val="000000" w:themeColor="text1"/>
          <w:sz w:val="24"/>
          <w:szCs w:val="24"/>
        </w:rPr>
        <w:t xml:space="preserve"> работы использовать гендерный подход, придавая большое значение на продвижение девочек к обучению по </w:t>
      </w:r>
      <w:r w:rsidRPr="004651DD">
        <w:rPr>
          <w:rFonts w:ascii="Times New Roman" w:eastAsia="Calibri" w:hAnsi="Times New Roman" w:cs="Times New Roman"/>
          <w:color w:val="000000" w:themeColor="text1"/>
          <w:sz w:val="24"/>
          <w:szCs w:val="24"/>
          <w:lang w:val="en-US"/>
        </w:rPr>
        <w:t>STEM</w:t>
      </w:r>
      <w:r w:rsidRPr="004651DD">
        <w:rPr>
          <w:rFonts w:ascii="Times New Roman" w:eastAsia="Calibri" w:hAnsi="Times New Roman" w:cs="Times New Roman"/>
          <w:color w:val="000000" w:themeColor="text1"/>
          <w:sz w:val="24"/>
          <w:szCs w:val="24"/>
        </w:rPr>
        <w:t xml:space="preserve"> профессиям, однако 71,4% из них признают, что в школах, где они обучались, отсутствовала какая-либо в этом плане работа. Основанием для расширения фокуса проводимой </w:t>
      </w:r>
      <w:proofErr w:type="spellStart"/>
      <w:r w:rsidRPr="004651DD">
        <w:rPr>
          <w:rFonts w:ascii="Times New Roman" w:eastAsia="Calibri" w:hAnsi="Times New Roman" w:cs="Times New Roman"/>
          <w:color w:val="000000" w:themeColor="text1"/>
          <w:sz w:val="24"/>
          <w:szCs w:val="24"/>
        </w:rPr>
        <w:t>профориентационной</w:t>
      </w:r>
      <w:proofErr w:type="spellEnd"/>
      <w:r w:rsidRPr="004651DD">
        <w:rPr>
          <w:rFonts w:ascii="Times New Roman" w:eastAsia="Calibri" w:hAnsi="Times New Roman" w:cs="Times New Roman"/>
          <w:color w:val="000000" w:themeColor="text1"/>
          <w:sz w:val="24"/>
          <w:szCs w:val="24"/>
        </w:rPr>
        <w:t xml:space="preserve"> работы является также то, что всего 39,4% студентов, обучающихся в техническом вузе, отмечают о том, что о своей специальности они узнали через средства массовой информации, 27,6% - благодаря проводимой вузами </w:t>
      </w:r>
      <w:proofErr w:type="spellStart"/>
      <w:r w:rsidRPr="004651DD">
        <w:rPr>
          <w:rFonts w:ascii="Times New Roman" w:eastAsia="Calibri" w:hAnsi="Times New Roman" w:cs="Times New Roman"/>
          <w:color w:val="000000" w:themeColor="text1"/>
          <w:sz w:val="24"/>
          <w:szCs w:val="24"/>
        </w:rPr>
        <w:t>профориентационной</w:t>
      </w:r>
      <w:proofErr w:type="spellEnd"/>
      <w:r w:rsidRPr="004651DD">
        <w:rPr>
          <w:rFonts w:ascii="Times New Roman" w:eastAsia="Calibri" w:hAnsi="Times New Roman" w:cs="Times New Roman"/>
          <w:color w:val="000000" w:themeColor="text1"/>
          <w:sz w:val="24"/>
          <w:szCs w:val="24"/>
        </w:rPr>
        <w:t xml:space="preserve"> работе и 33% - поступили на учебу, благодаря совету родителей. О наличии целенаправленной работы по подготовке к сдаче ОРТ, связанной с обучением в техническом вузе, которую проводили в школе, отметили всего 37% опрощенных, однако, такое положение оказалось характерным для выпускников городских школ. Что касается сельских школ, то доминировали ответы «испытываю затруднение». И, наконец, всего 37% опрощенных, которые обучаются в техническом вузе, довольны состоянием материально-технической базы учебного заведения и уровнем профессиональной квалификации профессорско-преподавательского состава, что требует руководству учебных заведений более предметно заниматься ее улучшением и совершенствованием.</w:t>
      </w:r>
    </w:p>
    <w:p w:rsidR="00FF0501" w:rsidRPr="004651DD" w:rsidRDefault="00FF0501" w:rsidP="00FF0501">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b/>
          <w:color w:val="000000" w:themeColor="text1"/>
          <w:sz w:val="24"/>
          <w:szCs w:val="24"/>
        </w:rPr>
        <w:tab/>
      </w:r>
      <w:r w:rsidRPr="004651DD">
        <w:rPr>
          <w:rFonts w:ascii="Times New Roman" w:hAnsi="Times New Roman" w:cs="Times New Roman"/>
          <w:color w:val="000000" w:themeColor="text1"/>
          <w:sz w:val="24"/>
          <w:szCs w:val="24"/>
        </w:rPr>
        <w:t>Анализируя коммуникационную платформу технических вузов страны необходимо отметить следующее. Достижение гендерного равенства в системе подготовки будущих кадров в Кыргызской Республике в области SТЕМ должно выступать как одно из приоритетных направлений проводимой в стране образовательной политики. Такое отверждение базируется на том, что отмеченная в Национальной стратегии «ключевая роль сферы образования в установлении гендерного равенства», все же не проявляется в должной мере в подготовке кадров в области SТЕМ-профессий. Ее слабое проявление противоречить защиту одного из основных прав человека, которая выступает важным условием достижения согласия, мира и процветания общества. Целями устойчивого развития до 2030 года, принятыми всеми государствами - членами ООН, рассматривается, что «обеспечение гендерного равенства и расширение прав и возможностей всех женщин и девочек внесут решающий вклад в продвижение к достижению всех других целей и задач». В этой связи гендерное равенство в системе подготовки будущих кадров в области SТЕМ должно быть выделено как наиболее актуальное для страны направление образовательной политики.</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Известно, что низкое качество образования в сфере точных наук, недостаточная оснащенность материально-технической базой, плохая мотивация учащихся, – все это является большой проблемой нашей образовательной системы. Поэтому подготовка высококвалифицированных специалистов из самых разных образовательных областей естественных наук в области высших технологий очень важна, причем важную позицию в системе подготовки кадров должна занимать подготовка кадров в области SТЕМ с учетом гендерного равенства. Так как в стране сохраняется гендерная сегрегация при выборе профессии по специальностям высшего образования. Сложилось так, что женщины предпочитают учиться по специальностям гуманитарного направления, педагогики (86,6%), здравоохранения и социальных наук (74,8%), а мужчины выбирают специальности по естественно-техническим направлениям, например, транспорт (91%). Только при достижении гендерного равенства в области подготовки кадров в области SТЕМ можно полноценно удовлетворить потребность в научно-инженерных кадрах, которые будут </w:t>
      </w:r>
      <w:r w:rsidRPr="004651DD">
        <w:rPr>
          <w:rFonts w:ascii="Times New Roman" w:hAnsi="Times New Roman" w:cs="Times New Roman"/>
          <w:color w:val="000000" w:themeColor="text1"/>
          <w:sz w:val="24"/>
          <w:szCs w:val="24"/>
        </w:rPr>
        <w:lastRenderedPageBreak/>
        <w:t xml:space="preserve">играть ведущую роль в развитии технологического процесса и модернизации </w:t>
      </w:r>
      <w:proofErr w:type="spellStart"/>
      <w:r w:rsidRPr="004651DD">
        <w:rPr>
          <w:rFonts w:ascii="Times New Roman" w:hAnsi="Times New Roman" w:cs="Times New Roman"/>
          <w:color w:val="000000" w:themeColor="text1"/>
          <w:sz w:val="24"/>
          <w:szCs w:val="24"/>
        </w:rPr>
        <w:t>био</w:t>
      </w:r>
      <w:proofErr w:type="spellEnd"/>
      <w:r w:rsidRPr="004651DD">
        <w:rPr>
          <w:rFonts w:ascii="Times New Roman" w:hAnsi="Times New Roman" w:cs="Times New Roman"/>
          <w:color w:val="000000" w:themeColor="text1"/>
          <w:sz w:val="24"/>
          <w:szCs w:val="24"/>
        </w:rPr>
        <w:t xml:space="preserve">-и </w:t>
      </w:r>
      <w:proofErr w:type="spellStart"/>
      <w:r w:rsidRPr="004651DD">
        <w:rPr>
          <w:rFonts w:ascii="Times New Roman" w:hAnsi="Times New Roman" w:cs="Times New Roman"/>
          <w:color w:val="000000" w:themeColor="text1"/>
          <w:sz w:val="24"/>
          <w:szCs w:val="24"/>
        </w:rPr>
        <w:t>нанотехнологий</w:t>
      </w:r>
      <w:proofErr w:type="spellEnd"/>
      <w:r w:rsidRPr="004651DD">
        <w:rPr>
          <w:rFonts w:ascii="Times New Roman" w:hAnsi="Times New Roman" w:cs="Times New Roman"/>
          <w:color w:val="000000" w:themeColor="text1"/>
          <w:sz w:val="24"/>
          <w:szCs w:val="24"/>
        </w:rPr>
        <w:t xml:space="preserve"> в нашей стране.</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Наряду с вышеизложенным, нельзя отрицать то, что были достигнуты большие успехи в сфере расширения доступа к образованию на всех уровнях и увеличения охвата школьным обучением, в частности, женщин и девочек, также наблюдается повышение уровня базовой грамотности, однако для выполнения целей по обеспечению всеобщего образования необходимы еще более решительные меры, а именно меры по достижению гендерного равенства в системе подготовки будущих кадров в области SТЕМ.</w:t>
      </w:r>
    </w:p>
    <w:p w:rsidR="00FF0501" w:rsidRPr="004651DD" w:rsidRDefault="00FF0501" w:rsidP="00FF0501">
      <w:pPr>
        <w:spacing w:line="276" w:lineRule="auto"/>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В гендерном образовании много неоднозначного, и действовать надо очень осторожно. Главное - чтобы интерес к проблеме стал общественным.  В первую очередь должна быть в образовании гендерная социализация, которая связана с процессом воздействия системы образования на мальчиков и девочек таким образом, чтобы они усвоили принятые в данной социокультурной среде гендерные нормы и ценности, модели мужского и женского поведения, получения образования в области SТЕМ, не деля профессии при этом на «мужские» и «женские». В рамках осуществления программы должны быть определены и апробированы формы воспитательной работы, свободные от сложившихся стереотипных представлений о наиболее приемлемых и одобряемых формах поведения и психологических качествах мальчиков и девочек. При этом  единая воспитательная, образовательная программа должна быть призвана создать психологически комфортную, информационно и эмоционально насыщенную атмосферу пребывания обучающихся как в школе, так и в вузе, оптимальным образом влияющую на формирование личностных качеств мальчиков и девочек, а также на выстраивание их взаимоотношений на здоровой положительно эмоционально окрашенной основе и правильном выборе профессии, в частности в области SТЕМ, разрушая все имеющиеся стереотипы в обществе. </w:t>
      </w:r>
    </w:p>
    <w:p w:rsidR="00F826D5" w:rsidRPr="004651DD" w:rsidRDefault="00FF0501" w:rsidP="000320DB">
      <w:pPr>
        <w:spacing w:line="276" w:lineRule="auto"/>
        <w:ind w:firstLine="709"/>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Резюмируя вышеизложенное следует отметить то, что достижение гендерного равенства в системе подготовки будущих кадров в области SТЕМ в Кыргызской Республике очень важна и все вузы, имеющие SТЕМ-направления должны выстроить свою стратегию развития в этом направлении, причем стратегии по развитию коммуникационной платформы при подготовке кадров для SТЕМ-областей, выстроенные по результатам реализованных проектов и проведенных исследований. Причем коммуникационная программа может выступать отдельным документом либо входить в состав общего плана маркетинга или плана развития высшего учебного заведения. Данная программа при этом должна предполагать интегрированное применение нескольких видов коммуникаций таких как: разработка сайта с учетом гендерного подхода, разработка буклетов, отражающих важность SТЕМ-профессий с учетом иллюстраций девочек, которые тоже могут покорять вершины SТЕМ-технологий, создание </w:t>
      </w:r>
      <w:proofErr w:type="gramStart"/>
      <w:r w:rsidRPr="004651DD">
        <w:rPr>
          <w:rFonts w:ascii="Times New Roman" w:hAnsi="Times New Roman" w:cs="Times New Roman"/>
          <w:color w:val="000000" w:themeColor="text1"/>
          <w:sz w:val="24"/>
          <w:szCs w:val="24"/>
        </w:rPr>
        <w:t>видео-роликов</w:t>
      </w:r>
      <w:proofErr w:type="gramEnd"/>
      <w:r w:rsidRPr="004651DD">
        <w:rPr>
          <w:rFonts w:ascii="Times New Roman" w:hAnsi="Times New Roman" w:cs="Times New Roman"/>
          <w:color w:val="000000" w:themeColor="text1"/>
          <w:sz w:val="24"/>
          <w:szCs w:val="24"/>
        </w:rPr>
        <w:t xml:space="preserve">, показывающих роль SТЕМ в будущем с учетом гендерного равноправия в этой области. Таким образом необходимо отметить, что конкурентоспособность вузов в современном мире зависит не только от качества образовательных программ, высокого профессионального уровня преподавателей и интенсивной исследовательской работы, ведущейся в вузе. Ко всему этому необходима выстроенная система коммуникаций, использующая весь спектр инструментов, необходимых для продвижения образовательной, научной, экспертной повестки вуза на внешние и внутренние аудитории через СМИ, социальные сети, официальный сайт и другие </w:t>
      </w:r>
      <w:r w:rsidRPr="004651DD">
        <w:rPr>
          <w:rFonts w:ascii="Times New Roman" w:hAnsi="Times New Roman" w:cs="Times New Roman"/>
          <w:color w:val="000000" w:themeColor="text1"/>
          <w:sz w:val="24"/>
          <w:szCs w:val="24"/>
        </w:rPr>
        <w:lastRenderedPageBreak/>
        <w:t>каналы коммуникации. При этом, очень важно во всех инструментах применять гендерный подход, который сегодня, учитывая реалии, стоит на особом месте во всем мире и у вузов нашей страны должен быть особый подход.</w:t>
      </w:r>
    </w:p>
    <w:p w:rsidR="00F826D5" w:rsidRPr="004651DD" w:rsidRDefault="00F826D5" w:rsidP="00F826D5">
      <w:pPr>
        <w:pStyle w:val="Default"/>
        <w:rPr>
          <w:color w:val="000000" w:themeColor="text1"/>
        </w:rPr>
      </w:pPr>
    </w:p>
    <w:p w:rsidR="00F826D5" w:rsidRPr="004651DD" w:rsidRDefault="00F826D5" w:rsidP="00F826D5">
      <w:pPr>
        <w:spacing w:line="276" w:lineRule="auto"/>
        <w:ind w:firstLine="709"/>
        <w:jc w:val="center"/>
        <w:rPr>
          <w:rFonts w:ascii="Times New Roman" w:hAnsi="Times New Roman" w:cs="Times New Roman"/>
          <w:b/>
          <w:bCs/>
          <w:color w:val="000000" w:themeColor="text1"/>
          <w:sz w:val="24"/>
          <w:szCs w:val="24"/>
        </w:rPr>
      </w:pPr>
      <w:r w:rsidRPr="004651DD">
        <w:rPr>
          <w:rFonts w:ascii="Times New Roman" w:hAnsi="Times New Roman" w:cs="Times New Roman"/>
          <w:b/>
          <w:bCs/>
          <w:color w:val="000000" w:themeColor="text1"/>
          <w:sz w:val="24"/>
          <w:szCs w:val="24"/>
        </w:rPr>
        <w:t>Обзор и характер проведенных за отчетный период мероприятий, копии публикаций и другие материалы СМИ о проведенных мероприятиях (если были), фотоотчет</w:t>
      </w:r>
    </w:p>
    <w:p w:rsidR="000320DB" w:rsidRPr="004651DD" w:rsidRDefault="000320DB" w:rsidP="000320DB">
      <w:pPr>
        <w:pStyle w:val="af0"/>
        <w:spacing w:before="0" w:beforeAutospacing="0" w:after="0" w:afterAutospacing="0"/>
        <w:jc w:val="both"/>
        <w:rPr>
          <w:color w:val="000000" w:themeColor="text1"/>
        </w:rPr>
      </w:pPr>
      <w:r w:rsidRPr="004651DD">
        <w:rPr>
          <w:color w:val="000000" w:themeColor="text1"/>
        </w:rPr>
        <w:t>16 марта 2023 года в Государственной резиденции "Ала Арча" прошел Международный энергетический форум стран участниц ЕАЭС: "ВИЭ, инновационные разработки и цифровая трансформации в особых экономических условиях". Данный Форум организован Ассоциацией женщин в энергетике Кыргызстана и Евразийской экономической комиссией. </w:t>
      </w:r>
    </w:p>
    <w:p w:rsidR="000320DB" w:rsidRPr="004651DD" w:rsidRDefault="000320DB" w:rsidP="000320DB">
      <w:pPr>
        <w:pStyle w:val="af0"/>
        <w:spacing w:before="0" w:beforeAutospacing="0" w:after="0" w:afterAutospacing="0"/>
        <w:jc w:val="both"/>
        <w:rPr>
          <w:color w:val="000000" w:themeColor="text1"/>
        </w:rPr>
      </w:pPr>
    </w:p>
    <w:p w:rsidR="000320DB" w:rsidRPr="004651DD" w:rsidRDefault="000320DB" w:rsidP="000320DB">
      <w:pPr>
        <w:pStyle w:val="af0"/>
        <w:spacing w:before="0" w:beforeAutospacing="0" w:after="0" w:afterAutospacing="0"/>
        <w:jc w:val="both"/>
        <w:rPr>
          <w:color w:val="000000" w:themeColor="text1"/>
        </w:rPr>
      </w:pPr>
      <w:r w:rsidRPr="004651DD">
        <w:rPr>
          <w:color w:val="000000" w:themeColor="text1"/>
        </w:rPr>
        <w:t xml:space="preserve">Исполнительный директор МОФ "Инициатива Розы </w:t>
      </w:r>
      <w:proofErr w:type="spellStart"/>
      <w:r w:rsidRPr="004651DD">
        <w:rPr>
          <w:color w:val="000000" w:themeColor="text1"/>
        </w:rPr>
        <w:t>Отунбаевой</w:t>
      </w:r>
      <w:proofErr w:type="spellEnd"/>
      <w:r w:rsidRPr="004651DD">
        <w:rPr>
          <w:color w:val="000000" w:themeColor="text1"/>
        </w:rPr>
        <w:t xml:space="preserve">" </w:t>
      </w:r>
      <w:proofErr w:type="spellStart"/>
      <w:r w:rsidRPr="004651DD">
        <w:rPr>
          <w:color w:val="000000" w:themeColor="text1"/>
        </w:rPr>
        <w:t>Догдургуль</w:t>
      </w:r>
      <w:proofErr w:type="spellEnd"/>
      <w:r w:rsidRPr="004651DD">
        <w:rPr>
          <w:color w:val="000000" w:themeColor="text1"/>
        </w:rPr>
        <w:t xml:space="preserve"> </w:t>
      </w:r>
      <w:proofErr w:type="spellStart"/>
      <w:r w:rsidRPr="004651DD">
        <w:rPr>
          <w:color w:val="000000" w:themeColor="text1"/>
        </w:rPr>
        <w:t>Кендирбаева</w:t>
      </w:r>
      <w:proofErr w:type="spellEnd"/>
      <w:r w:rsidRPr="004651DD">
        <w:rPr>
          <w:color w:val="000000" w:themeColor="text1"/>
        </w:rPr>
        <w:t xml:space="preserve"> и эксперт по СТЕМ, доктор педагогических наук, профессор </w:t>
      </w:r>
      <w:proofErr w:type="spellStart"/>
      <w:r w:rsidRPr="004651DD">
        <w:rPr>
          <w:color w:val="000000" w:themeColor="text1"/>
        </w:rPr>
        <w:t>Абакир</w:t>
      </w:r>
      <w:proofErr w:type="spellEnd"/>
      <w:r w:rsidRPr="004651DD">
        <w:rPr>
          <w:color w:val="000000" w:themeColor="text1"/>
        </w:rPr>
        <w:t xml:space="preserve"> </w:t>
      </w:r>
      <w:proofErr w:type="spellStart"/>
      <w:proofErr w:type="gramStart"/>
      <w:r w:rsidRPr="004651DD">
        <w:rPr>
          <w:color w:val="000000" w:themeColor="text1"/>
        </w:rPr>
        <w:t>Мамытов</w:t>
      </w:r>
      <w:proofErr w:type="spellEnd"/>
      <w:r w:rsidRPr="004651DD">
        <w:rPr>
          <w:color w:val="000000" w:themeColor="text1"/>
        </w:rPr>
        <w:t xml:space="preserve">  сделали</w:t>
      </w:r>
      <w:proofErr w:type="gramEnd"/>
      <w:r w:rsidRPr="004651DD">
        <w:rPr>
          <w:color w:val="000000" w:themeColor="text1"/>
        </w:rPr>
        <w:t xml:space="preserve"> презентацию на тему: Особенности достижения гендерного равенства в подготовке  будущих кадров в области СТЕМ в КР" во время 3 Сессии: "Кадровый потенциал в энергетике с учетом участия женщин в развитие энергосистем государств-членов ЕАЭС. Система подготовки кадров и женского лидерства в современных условиях"</w:t>
      </w:r>
    </w:p>
    <w:p w:rsidR="000320DB" w:rsidRPr="004651DD" w:rsidRDefault="000320DB" w:rsidP="000320DB">
      <w:pPr>
        <w:pStyle w:val="af0"/>
        <w:spacing w:before="0" w:beforeAutospacing="0" w:after="0" w:afterAutospacing="0"/>
        <w:jc w:val="both"/>
        <w:rPr>
          <w:color w:val="000000" w:themeColor="text1"/>
        </w:rPr>
      </w:pPr>
    </w:p>
    <w:p w:rsidR="000320DB" w:rsidRPr="004651DD" w:rsidRDefault="000320DB" w:rsidP="000320DB">
      <w:pPr>
        <w:pStyle w:val="af0"/>
        <w:spacing w:before="0" w:beforeAutospacing="0" w:after="0" w:afterAutospacing="0"/>
        <w:jc w:val="both"/>
        <w:rPr>
          <w:color w:val="000000" w:themeColor="text1"/>
        </w:rPr>
      </w:pPr>
      <w:r w:rsidRPr="004651DD">
        <w:rPr>
          <w:color w:val="000000" w:themeColor="text1"/>
        </w:rPr>
        <w:t>Презентация была сделана по итогам проведенного исследования в рамках проекта “Гендерное равенство в системе подготовки будущих кадров в области СТЕМ в КР”. Цель проекта - оценка гендерной чувствительности коммуникационной деятельности ВУЗов по вовлечению абитуриентов в технические специальности (СТЕМ) в Кыргызской Республике. </w:t>
      </w:r>
    </w:p>
    <w:p w:rsidR="00F826D5" w:rsidRPr="004651DD" w:rsidRDefault="003B07B3" w:rsidP="000320DB">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Ссылка на сайт</w:t>
      </w:r>
      <w:r w:rsidR="000320DB" w:rsidRPr="004651DD">
        <w:rPr>
          <w:rFonts w:ascii="Times New Roman" w:hAnsi="Times New Roman" w:cs="Times New Roman"/>
          <w:color w:val="000000" w:themeColor="text1"/>
          <w:sz w:val="24"/>
          <w:szCs w:val="24"/>
        </w:rPr>
        <w:t>:</w:t>
      </w:r>
      <w:r w:rsidRPr="004651DD">
        <w:rPr>
          <w:rFonts w:ascii="Times New Roman" w:hAnsi="Times New Roman" w:cs="Times New Roman"/>
          <w:color w:val="000000" w:themeColor="text1"/>
          <w:sz w:val="24"/>
          <w:szCs w:val="24"/>
        </w:rPr>
        <w:t xml:space="preserve"> </w:t>
      </w:r>
      <w:hyperlink r:id="rId49" w:history="1">
        <w:r w:rsidR="000320DB" w:rsidRPr="004651DD">
          <w:rPr>
            <w:rStyle w:val="a4"/>
            <w:rFonts w:ascii="Times New Roman" w:hAnsi="Times New Roman" w:cs="Times New Roman"/>
            <w:b/>
            <w:bCs/>
            <w:color w:val="000000" w:themeColor="text1"/>
            <w:sz w:val="24"/>
            <w:szCs w:val="24"/>
          </w:rPr>
          <w:t>https://roza.kg/press-center/news/6138</w:t>
        </w:r>
      </w:hyperlink>
      <w:r w:rsidR="000320DB" w:rsidRPr="004651DD">
        <w:rPr>
          <w:rFonts w:ascii="Times New Roman" w:hAnsi="Times New Roman" w:cs="Times New Roman"/>
          <w:b/>
          <w:bCs/>
          <w:color w:val="000000" w:themeColor="text1"/>
          <w:sz w:val="24"/>
          <w:szCs w:val="24"/>
        </w:rPr>
        <w:t xml:space="preserve">, </w:t>
      </w:r>
    </w:p>
    <w:p w:rsidR="0002721D" w:rsidRPr="004651DD" w:rsidRDefault="000320DB" w:rsidP="0002721D">
      <w:pPr>
        <w:jc w:val="center"/>
        <w:rPr>
          <w:rFonts w:ascii="Times New Roman" w:hAnsi="Times New Roman" w:cs="Times New Roman"/>
          <w:b/>
          <w:color w:val="000000" w:themeColor="text1"/>
          <w:sz w:val="24"/>
          <w:szCs w:val="24"/>
        </w:rPr>
      </w:pPr>
      <w:r w:rsidRPr="004651DD">
        <w:rPr>
          <w:rFonts w:ascii="Times New Roman" w:hAnsi="Times New Roman" w:cs="Times New Roman"/>
          <w:b/>
          <w:color w:val="000000" w:themeColor="text1"/>
          <w:sz w:val="24"/>
          <w:szCs w:val="24"/>
        </w:rPr>
        <w:t xml:space="preserve"> </w:t>
      </w:r>
    </w:p>
    <w:p w:rsidR="00890DE1" w:rsidRPr="004651DD" w:rsidRDefault="00885011" w:rsidP="00885011">
      <w:pPr>
        <w:jc w:val="center"/>
        <w:rPr>
          <w:rFonts w:ascii="Times New Roman" w:hAnsi="Times New Roman" w:cs="Times New Roman"/>
          <w:b/>
          <w:color w:val="000000" w:themeColor="text1"/>
          <w:sz w:val="24"/>
          <w:szCs w:val="24"/>
        </w:rPr>
      </w:pPr>
      <w:r w:rsidRPr="004651DD">
        <w:rPr>
          <w:rFonts w:ascii="Times New Roman" w:hAnsi="Times New Roman" w:cs="Times New Roman"/>
          <w:b/>
          <w:color w:val="000000" w:themeColor="text1"/>
          <w:sz w:val="24"/>
          <w:szCs w:val="24"/>
        </w:rPr>
        <w:t>ЗАКЛЮЧИТЕЛЬНАЯ ЧАСТЬ</w:t>
      </w:r>
    </w:p>
    <w:p w:rsidR="00885011" w:rsidRPr="004651DD" w:rsidRDefault="00E07530" w:rsidP="00E07530">
      <w:pPr>
        <w:spacing w:line="276" w:lineRule="auto"/>
        <w:jc w:val="both"/>
        <w:rPr>
          <w:rFonts w:ascii="Times New Roman" w:hAnsi="Times New Roman" w:cs="Times New Roman"/>
          <w:color w:val="000000" w:themeColor="text1"/>
          <w:sz w:val="24"/>
          <w:szCs w:val="24"/>
        </w:rPr>
      </w:pPr>
      <w:r w:rsidRPr="004651DD">
        <w:rPr>
          <w:rFonts w:ascii="Times New Roman" w:hAnsi="Times New Roman" w:cs="Times New Roman"/>
          <w:b/>
          <w:color w:val="000000" w:themeColor="text1"/>
          <w:sz w:val="24"/>
          <w:szCs w:val="24"/>
        </w:rPr>
        <w:tab/>
      </w:r>
      <w:r w:rsidRPr="004651DD">
        <w:rPr>
          <w:rFonts w:ascii="Times New Roman" w:hAnsi="Times New Roman" w:cs="Times New Roman"/>
          <w:color w:val="000000" w:themeColor="text1"/>
          <w:sz w:val="24"/>
          <w:szCs w:val="24"/>
        </w:rPr>
        <w:t xml:space="preserve">Анализ сведений по картированию вузов в стране и тенденций подготовки кадров с высшим образованием с позиций гендерной чувствительности, имевшие место за годы ее государственной независимости, нормативно-правовых актов, регулирующих вопросы приема, зачисления студентов и коммуникационной платформы, результаты анкетного опроса студентов, членов приемных комиссий и содержания сайтов ведущих технических вузов страны по реализации гендерной политики позволили сделать следующие </w:t>
      </w:r>
      <w:r w:rsidRPr="004651DD">
        <w:rPr>
          <w:rFonts w:ascii="Times New Roman" w:hAnsi="Times New Roman" w:cs="Times New Roman"/>
          <w:b/>
          <w:color w:val="000000" w:themeColor="text1"/>
          <w:sz w:val="24"/>
          <w:szCs w:val="24"/>
        </w:rPr>
        <w:t>ВЫВОДЫ:</w:t>
      </w:r>
      <w:r w:rsidRPr="004651DD">
        <w:rPr>
          <w:rFonts w:ascii="Times New Roman" w:hAnsi="Times New Roman" w:cs="Times New Roman"/>
          <w:color w:val="000000" w:themeColor="text1"/>
          <w:sz w:val="24"/>
          <w:szCs w:val="24"/>
        </w:rPr>
        <w:t xml:space="preserve"> </w:t>
      </w:r>
    </w:p>
    <w:p w:rsidR="00890DE1" w:rsidRPr="004651DD" w:rsidRDefault="00890DE1" w:rsidP="00E07530">
      <w:pPr>
        <w:pStyle w:val="a3"/>
        <w:numPr>
          <w:ilvl w:val="0"/>
          <w:numId w:val="5"/>
        </w:numPr>
        <w:tabs>
          <w:tab w:val="left" w:pos="851"/>
        </w:tabs>
        <w:spacing w:line="276" w:lineRule="auto"/>
        <w:ind w:left="0" w:firstLine="567"/>
        <w:jc w:val="both"/>
        <w:rPr>
          <w:rFonts w:ascii="Times New Roman" w:eastAsia="Times New Roman" w:hAnsi="Times New Roman" w:cs="Times New Roman"/>
          <w:color w:val="000000" w:themeColor="text1"/>
          <w:sz w:val="24"/>
          <w:szCs w:val="24"/>
          <w:lang w:eastAsia="ru-RU"/>
        </w:rPr>
      </w:pPr>
      <w:bookmarkStart w:id="11" w:name="_Hlk124078955"/>
      <w:r w:rsidRPr="004651DD">
        <w:rPr>
          <w:rFonts w:ascii="Times New Roman" w:hAnsi="Times New Roman" w:cs="Times New Roman"/>
          <w:color w:val="000000" w:themeColor="text1"/>
          <w:sz w:val="24"/>
          <w:szCs w:val="24"/>
        </w:rPr>
        <w:t>Анализ территориальной дислокации вузов, показателей приема студентов и выпуска кадров с высшим образованием в Кыргызской Республике, проведенный на основании официальных статистических данных, характеризующих соответствующие показатели в разрезе пятилетнего интервала, позволяет отметить, что количество вузов в стране росло высокими темпами и волнообразно. Первый пик темпа роста пришелся к 2010 году (56 вузов), второй пик набирает обороты в настоящее время (59 вузов).</w:t>
      </w:r>
      <w:r w:rsidRPr="004651DD">
        <w:rPr>
          <w:rFonts w:ascii="Times New Roman" w:eastAsia="Times New Roman" w:hAnsi="Times New Roman" w:cs="Times New Roman"/>
          <w:color w:val="000000" w:themeColor="text1"/>
          <w:sz w:val="24"/>
          <w:szCs w:val="24"/>
          <w:lang w:eastAsia="ru-RU"/>
        </w:rPr>
        <w:t xml:space="preserve"> Динамика приема студентов также носила волнообразный двухпиковый характер. Если ее первый пик был достигнут к 2005 году (63,3 тыс.), то второй пик – к 2020 году (65,5 тыс.). Соответственно, изменились и объемы подготовки кадров, максимальные показатели которого были достигнуты к 2015 году (41,7 тыс.). Однако, для настоящего времени </w:t>
      </w:r>
      <w:r w:rsidRPr="004651DD">
        <w:rPr>
          <w:rFonts w:ascii="Times New Roman" w:eastAsia="Times New Roman" w:hAnsi="Times New Roman" w:cs="Times New Roman"/>
          <w:color w:val="000000" w:themeColor="text1"/>
          <w:sz w:val="24"/>
          <w:szCs w:val="24"/>
          <w:lang w:eastAsia="ru-RU"/>
        </w:rPr>
        <w:lastRenderedPageBreak/>
        <w:t xml:space="preserve">типично снижение объема подготовки кадров до 35,9 тыс. студентов, что все же 3,9 раза больше, чем объемы подготовки кадров 1990 года (9,2 тыс.). </w:t>
      </w:r>
    </w:p>
    <w:p w:rsidR="00890DE1" w:rsidRPr="004651DD" w:rsidRDefault="00890DE1" w:rsidP="00E07530">
      <w:pPr>
        <w:pStyle w:val="a3"/>
        <w:tabs>
          <w:tab w:val="left" w:pos="851"/>
        </w:tabs>
        <w:spacing w:line="276" w:lineRule="auto"/>
        <w:ind w:left="0"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В территориальном плане наибольшее количество вузов (71,2%) дислоцированы в Бишкеке (42 вуза) и в Оше (5 вузов). Соответственно, доминирующее количество приема студентов (87,0%) и подготовки кадров (86,3%) характерно для вузов двух городов, что свидетельствует о недостаточной привлекательности региональных вузов. Невелика роль в подготовке кадров вузов с частной формой собственности. Их доля в приеме студентов составляет 11,4%, а в подготовке кадров – 13,6%. </w:t>
      </w:r>
    </w:p>
    <w:p w:rsidR="00890DE1" w:rsidRPr="004651DD" w:rsidRDefault="00890DE1" w:rsidP="00E07530">
      <w:pPr>
        <w:pStyle w:val="a3"/>
        <w:tabs>
          <w:tab w:val="left" w:pos="851"/>
        </w:tabs>
        <w:spacing w:line="276" w:lineRule="auto"/>
        <w:ind w:left="0"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Общая политика приема студентов и подготовки кадров с высшим образованием, проводимая в стране с позиций гендерной чувствительности, в целом заслуживает положительной оценки, поскольку 49,0% контингента обучающихся в вузах составляют женщины. Однако в контексте подготовки </w:t>
      </w:r>
      <w:r w:rsidRPr="004651DD">
        <w:rPr>
          <w:rFonts w:ascii="Times New Roman" w:eastAsia="Times New Roman" w:hAnsi="Times New Roman" w:cs="Times New Roman"/>
          <w:color w:val="000000" w:themeColor="text1"/>
          <w:sz w:val="24"/>
          <w:szCs w:val="24"/>
          <w:lang w:val="en-US" w:eastAsia="ru-RU"/>
        </w:rPr>
        <w:t>STEM</w:t>
      </w:r>
      <w:r w:rsidRPr="004651DD">
        <w:rPr>
          <w:rFonts w:ascii="Times New Roman" w:eastAsia="Times New Roman" w:hAnsi="Times New Roman" w:cs="Times New Roman"/>
          <w:color w:val="000000" w:themeColor="text1"/>
          <w:sz w:val="24"/>
          <w:szCs w:val="24"/>
          <w:lang w:eastAsia="ru-RU"/>
        </w:rPr>
        <w:t>-специалистов ее следует признать неудовлетворительной. Данный вывод подкрепляется тем, что всего 2,33% контингента студентов получают высшее профессиональное образование по естественнонаучному направлению, в том числе 1,58%, представлены студентками женского пола.</w:t>
      </w:r>
    </w:p>
    <w:p w:rsidR="00890DE1" w:rsidRPr="004651DD" w:rsidRDefault="00890DE1" w:rsidP="00E07530">
      <w:pPr>
        <w:pStyle w:val="a3"/>
        <w:numPr>
          <w:ilvl w:val="0"/>
          <w:numId w:val="5"/>
        </w:numPr>
        <w:tabs>
          <w:tab w:val="left" w:pos="851"/>
        </w:tabs>
        <w:spacing w:line="276" w:lineRule="auto"/>
        <w:ind w:left="0" w:firstLine="567"/>
        <w:jc w:val="both"/>
        <w:rPr>
          <w:rFonts w:ascii="Times New Roman" w:eastAsia="Times New Roman" w:hAnsi="Times New Roman" w:cs="Times New Roman"/>
          <w:color w:val="000000" w:themeColor="text1"/>
          <w:sz w:val="24"/>
          <w:szCs w:val="24"/>
          <w:lang w:eastAsia="ru-RU"/>
        </w:rPr>
      </w:pPr>
      <w:bookmarkStart w:id="12" w:name="_Hlk128065320"/>
      <w:r w:rsidRPr="004651DD">
        <w:rPr>
          <w:rFonts w:ascii="Times New Roman" w:eastAsia="Calibri" w:hAnsi="Times New Roman" w:cs="Times New Roman"/>
          <w:color w:val="000000" w:themeColor="text1"/>
          <w:sz w:val="24"/>
          <w:szCs w:val="24"/>
        </w:rPr>
        <w:t>В</w:t>
      </w:r>
      <w:r w:rsidRPr="004651DD">
        <w:rPr>
          <w:rFonts w:ascii="Times New Roman" w:hAnsi="Times New Roman" w:cs="Times New Roman"/>
          <w:color w:val="000000" w:themeColor="text1"/>
          <w:sz w:val="24"/>
          <w:szCs w:val="24"/>
        </w:rPr>
        <w:t xml:space="preserve">опросы приема студентов в вузы Кыргызской Республики регулируются действующим Законом Кыргызской Республики «Об образовании» и ежегодно утверждаемыми «Перечнем направлений и специальностей высшего профессионального образования», «Порядком, объемом подготовки и предоставления образовательных грантов, осуществляемых по результатам ОРТ» (Кабинет министров Кыргызской Республики), Правилами приема в вузы Кыргызской Республики (министерство образования и науки Кыргызской Республики), а также Правилами приема студентов (сами вузы страны). Последнее имеет важное значение с точки зрения реализации вузами собственной политики приема студентов, соблюдая требование законодательства об образовании согласовывать ее с уполномоченным </w:t>
      </w:r>
      <w:r w:rsidRPr="004651DD">
        <w:rPr>
          <w:rFonts w:ascii="Times New Roman" w:eastAsia="Times New Roman" w:hAnsi="Times New Roman" w:cs="Times New Roman"/>
          <w:color w:val="000000" w:themeColor="text1"/>
          <w:sz w:val="24"/>
          <w:szCs w:val="24"/>
          <w:lang w:eastAsia="ru-RU"/>
        </w:rPr>
        <w:t>государственным органом управления образованием.</w:t>
      </w:r>
    </w:p>
    <w:p w:rsidR="00890DE1" w:rsidRPr="004651DD" w:rsidRDefault="00890DE1" w:rsidP="00E07530">
      <w:pPr>
        <w:spacing w:line="276" w:lineRule="auto"/>
        <w:ind w:firstLine="567"/>
        <w:jc w:val="both"/>
        <w:rPr>
          <w:rFonts w:ascii="Times New Roman" w:eastAsia="Times New Roman" w:hAnsi="Times New Roman" w:cs="Times New Roman"/>
          <w:color w:val="000000" w:themeColor="text1"/>
          <w:sz w:val="24"/>
          <w:szCs w:val="24"/>
          <w:lang w:eastAsia="ru-RU"/>
        </w:rPr>
      </w:pPr>
      <w:r w:rsidRPr="004651DD">
        <w:rPr>
          <w:rFonts w:ascii="Times New Roman" w:eastAsia="Times New Roman" w:hAnsi="Times New Roman" w:cs="Times New Roman"/>
          <w:color w:val="000000" w:themeColor="text1"/>
          <w:sz w:val="24"/>
          <w:szCs w:val="24"/>
          <w:lang w:eastAsia="ru-RU"/>
        </w:rPr>
        <w:t xml:space="preserve">В 2021-2022 учебном году ведущими техническими вузами Кыргызской Республики принято 27959 человек, 84,1% которого на контрактной основе. Лидером приема является </w:t>
      </w:r>
      <w:proofErr w:type="spellStart"/>
      <w:r w:rsidRPr="004651DD">
        <w:rPr>
          <w:rFonts w:ascii="Times New Roman" w:eastAsia="Times New Roman" w:hAnsi="Times New Roman" w:cs="Times New Roman"/>
          <w:color w:val="000000" w:themeColor="text1"/>
          <w:sz w:val="24"/>
          <w:szCs w:val="24"/>
          <w:lang w:eastAsia="ru-RU"/>
        </w:rPr>
        <w:t>ОшТУ</w:t>
      </w:r>
      <w:proofErr w:type="spellEnd"/>
      <w:r w:rsidRPr="004651DD">
        <w:rPr>
          <w:rFonts w:ascii="Times New Roman" w:eastAsia="Times New Roman" w:hAnsi="Times New Roman" w:cs="Times New Roman"/>
          <w:color w:val="000000" w:themeColor="text1"/>
          <w:sz w:val="24"/>
          <w:szCs w:val="24"/>
          <w:lang w:eastAsia="ru-RU"/>
        </w:rPr>
        <w:t xml:space="preserve"> (11766 студентов), второе место занимает КГТУ им. И. </w:t>
      </w:r>
      <w:proofErr w:type="spellStart"/>
      <w:r w:rsidRPr="004651DD">
        <w:rPr>
          <w:rFonts w:ascii="Times New Roman" w:eastAsia="Times New Roman" w:hAnsi="Times New Roman" w:cs="Times New Roman"/>
          <w:color w:val="000000" w:themeColor="text1"/>
          <w:sz w:val="24"/>
          <w:szCs w:val="24"/>
          <w:lang w:eastAsia="ru-RU"/>
        </w:rPr>
        <w:t>Раззакова</w:t>
      </w:r>
      <w:proofErr w:type="spellEnd"/>
      <w:r w:rsidRPr="004651DD">
        <w:rPr>
          <w:rFonts w:ascii="Times New Roman" w:eastAsia="Times New Roman" w:hAnsi="Times New Roman" w:cs="Times New Roman"/>
          <w:color w:val="000000" w:themeColor="text1"/>
          <w:sz w:val="24"/>
          <w:szCs w:val="24"/>
          <w:lang w:eastAsia="ru-RU"/>
        </w:rPr>
        <w:t xml:space="preserve"> (8040 студентов), третье место – КГУСТА им. Н. </w:t>
      </w:r>
      <w:proofErr w:type="spellStart"/>
      <w:r w:rsidRPr="004651DD">
        <w:rPr>
          <w:rFonts w:ascii="Times New Roman" w:eastAsia="Times New Roman" w:hAnsi="Times New Roman" w:cs="Times New Roman"/>
          <w:color w:val="000000" w:themeColor="text1"/>
          <w:sz w:val="24"/>
          <w:szCs w:val="24"/>
          <w:lang w:eastAsia="ru-RU"/>
        </w:rPr>
        <w:t>Исанова</w:t>
      </w:r>
      <w:proofErr w:type="spellEnd"/>
      <w:r w:rsidRPr="004651DD">
        <w:rPr>
          <w:rFonts w:ascii="Times New Roman" w:eastAsia="Times New Roman" w:hAnsi="Times New Roman" w:cs="Times New Roman"/>
          <w:color w:val="000000" w:themeColor="text1"/>
          <w:sz w:val="24"/>
          <w:szCs w:val="24"/>
          <w:lang w:eastAsia="ru-RU"/>
        </w:rPr>
        <w:t xml:space="preserve"> (5834 студента) и четвертое место – КГГУ им. У. </w:t>
      </w:r>
      <w:proofErr w:type="spellStart"/>
      <w:r w:rsidRPr="004651DD">
        <w:rPr>
          <w:rFonts w:ascii="Times New Roman" w:eastAsia="Times New Roman" w:hAnsi="Times New Roman" w:cs="Times New Roman"/>
          <w:color w:val="000000" w:themeColor="text1"/>
          <w:sz w:val="24"/>
          <w:szCs w:val="24"/>
          <w:lang w:eastAsia="ru-RU"/>
        </w:rPr>
        <w:t>Асаналиева</w:t>
      </w:r>
      <w:proofErr w:type="spellEnd"/>
      <w:r w:rsidRPr="004651DD">
        <w:rPr>
          <w:rFonts w:ascii="Times New Roman" w:eastAsia="Times New Roman" w:hAnsi="Times New Roman" w:cs="Times New Roman"/>
          <w:color w:val="000000" w:themeColor="text1"/>
          <w:sz w:val="24"/>
          <w:szCs w:val="24"/>
          <w:lang w:eastAsia="ru-RU"/>
        </w:rPr>
        <w:t xml:space="preserve"> (2319 студентов).</w:t>
      </w:r>
    </w:p>
    <w:p w:rsidR="00890DE1" w:rsidRPr="004651DD" w:rsidRDefault="00890DE1" w:rsidP="00E07530">
      <w:pPr>
        <w:spacing w:line="276" w:lineRule="auto"/>
        <w:ind w:firstLine="567"/>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 xml:space="preserve">Гендерный анализ показателей подготовки кадров, осуществленной за последние двадцать лет, позволяет констатировать тенденцию роста представителей женского пола. Если в начале века доля выпускников из числа женщин составляла 52,8%, а в 2010 году – 55,9%, то в 2020 году она выросла до 57,0%. В указанном аспекте особую роль играют региональные вузы. В начале века больше всех женщин выпускали </w:t>
      </w:r>
      <w:proofErr w:type="spellStart"/>
      <w:r w:rsidRPr="004651DD">
        <w:rPr>
          <w:rFonts w:ascii="Times New Roman" w:eastAsia="Calibri" w:hAnsi="Times New Roman" w:cs="Times New Roman"/>
          <w:color w:val="000000" w:themeColor="text1"/>
          <w:sz w:val="24"/>
          <w:szCs w:val="24"/>
        </w:rPr>
        <w:t>Баткенский</w:t>
      </w:r>
      <w:proofErr w:type="spellEnd"/>
      <w:r w:rsidRPr="004651DD">
        <w:rPr>
          <w:rFonts w:ascii="Times New Roman" w:eastAsia="Calibri" w:hAnsi="Times New Roman" w:cs="Times New Roman"/>
          <w:color w:val="000000" w:themeColor="text1"/>
          <w:sz w:val="24"/>
          <w:szCs w:val="24"/>
        </w:rPr>
        <w:t xml:space="preserve"> (84,8%), в 2020 году – </w:t>
      </w:r>
      <w:proofErr w:type="spellStart"/>
      <w:r w:rsidRPr="004651DD">
        <w:rPr>
          <w:rFonts w:ascii="Times New Roman" w:eastAsia="Calibri" w:hAnsi="Times New Roman" w:cs="Times New Roman"/>
          <w:color w:val="000000" w:themeColor="text1"/>
          <w:sz w:val="24"/>
          <w:szCs w:val="24"/>
        </w:rPr>
        <w:t>Джалал-Абадский</w:t>
      </w:r>
      <w:proofErr w:type="spellEnd"/>
      <w:r w:rsidRPr="004651DD">
        <w:rPr>
          <w:rFonts w:ascii="Times New Roman" w:eastAsia="Calibri" w:hAnsi="Times New Roman" w:cs="Times New Roman"/>
          <w:color w:val="000000" w:themeColor="text1"/>
          <w:sz w:val="24"/>
          <w:szCs w:val="24"/>
        </w:rPr>
        <w:t xml:space="preserve"> (57,2%) и </w:t>
      </w:r>
      <w:proofErr w:type="spellStart"/>
      <w:r w:rsidRPr="004651DD">
        <w:rPr>
          <w:rFonts w:ascii="Times New Roman" w:eastAsia="Calibri" w:hAnsi="Times New Roman" w:cs="Times New Roman"/>
          <w:color w:val="000000" w:themeColor="text1"/>
          <w:sz w:val="24"/>
          <w:szCs w:val="24"/>
        </w:rPr>
        <w:t>Таласский</w:t>
      </w:r>
      <w:proofErr w:type="spellEnd"/>
      <w:r w:rsidRPr="004651DD">
        <w:rPr>
          <w:rFonts w:ascii="Times New Roman" w:eastAsia="Calibri" w:hAnsi="Times New Roman" w:cs="Times New Roman"/>
          <w:color w:val="000000" w:themeColor="text1"/>
          <w:sz w:val="24"/>
          <w:szCs w:val="24"/>
        </w:rPr>
        <w:t xml:space="preserve"> (81,2%) государственные университеты Характерным стало также то, что среди профессорско-преподавательского состава университетов стали доминировать представители женского пола, т.е. если в начале 2000 года их доля составляли 36,9%, то к 2020 году – 62,0%. </w:t>
      </w:r>
    </w:p>
    <w:p w:rsidR="00890DE1" w:rsidRPr="004651DD" w:rsidRDefault="00890DE1" w:rsidP="00E07530">
      <w:pPr>
        <w:spacing w:line="276" w:lineRule="auto"/>
        <w:ind w:firstLine="567"/>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 xml:space="preserve">Проведенный анализ также показал, что несмотря на тенденцию существенного роста численности лиц, имеющих высшее профессиональное образование, все же показатели безработицы в стране оказались неутешительными и имели тенденцию роста. Согласно </w:t>
      </w:r>
      <w:r w:rsidRPr="004651DD">
        <w:rPr>
          <w:rFonts w:ascii="Times New Roman" w:eastAsia="Calibri" w:hAnsi="Times New Roman" w:cs="Times New Roman"/>
          <w:color w:val="000000" w:themeColor="text1"/>
          <w:sz w:val="24"/>
          <w:szCs w:val="24"/>
        </w:rPr>
        <w:lastRenderedPageBreak/>
        <w:t xml:space="preserve">данным Национального статистического комитета Кыргызской Республики в 2002 году, </w:t>
      </w:r>
      <w:proofErr w:type="spellStart"/>
      <w:r w:rsidRPr="004651DD">
        <w:rPr>
          <w:rFonts w:ascii="Times New Roman" w:eastAsia="Calibri" w:hAnsi="Times New Roman" w:cs="Times New Roman"/>
          <w:color w:val="000000" w:themeColor="text1"/>
          <w:sz w:val="24"/>
          <w:szCs w:val="24"/>
        </w:rPr>
        <w:t>числленность</w:t>
      </w:r>
      <w:proofErr w:type="spellEnd"/>
      <w:r w:rsidRPr="004651DD">
        <w:rPr>
          <w:rFonts w:ascii="Times New Roman" w:eastAsia="Calibri" w:hAnsi="Times New Roman" w:cs="Times New Roman"/>
          <w:color w:val="000000" w:themeColor="text1"/>
          <w:sz w:val="24"/>
          <w:szCs w:val="24"/>
        </w:rPr>
        <w:t xml:space="preserve"> безработных составляла 61,0 тыс., а к 2020 году выросла до 76,1 тыс. человек. </w:t>
      </w:r>
    </w:p>
    <w:p w:rsidR="00890DE1" w:rsidRPr="004651DD" w:rsidRDefault="00890DE1" w:rsidP="00E07530">
      <w:pPr>
        <w:pStyle w:val="a3"/>
        <w:numPr>
          <w:ilvl w:val="0"/>
          <w:numId w:val="5"/>
        </w:numPr>
        <w:tabs>
          <w:tab w:val="left" w:pos="851"/>
        </w:tabs>
        <w:spacing w:line="276" w:lineRule="auto"/>
        <w:ind w:left="0" w:firstLine="567"/>
        <w:jc w:val="both"/>
        <w:rPr>
          <w:rFonts w:ascii="Times New Roman"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 xml:space="preserve">Анализ факторов, влияющих на выбор профессии, </w:t>
      </w:r>
      <w:r w:rsidRPr="004651DD">
        <w:rPr>
          <w:rFonts w:ascii="Times New Roman" w:hAnsi="Times New Roman" w:cs="Times New Roman"/>
          <w:color w:val="000000" w:themeColor="text1"/>
          <w:sz w:val="24"/>
          <w:szCs w:val="24"/>
        </w:rPr>
        <w:t xml:space="preserve">позволяет отметить, что в качестве таковых выступают уровень профессиональной подготовленности учителей общеобразовательных школ, уровень оснащенности учебного процесса современными лабораторными оборудованиями и аппаратурой и приоритетное применение в учебном процессе проектно-исследовательских методов обучения. </w:t>
      </w:r>
    </w:p>
    <w:p w:rsidR="00890DE1" w:rsidRPr="004651DD" w:rsidRDefault="00890DE1" w:rsidP="00E07530">
      <w:pPr>
        <w:pStyle w:val="a3"/>
        <w:tabs>
          <w:tab w:val="left" w:pos="851"/>
        </w:tabs>
        <w:spacing w:line="276" w:lineRule="auto"/>
        <w:ind w:left="0" w:firstLine="567"/>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Анализ </w:t>
      </w:r>
      <w:proofErr w:type="spellStart"/>
      <w:r w:rsidRPr="004651DD">
        <w:rPr>
          <w:rFonts w:ascii="Times New Roman" w:hAnsi="Times New Roman" w:cs="Times New Roman"/>
          <w:color w:val="000000" w:themeColor="text1"/>
          <w:sz w:val="24"/>
          <w:szCs w:val="24"/>
        </w:rPr>
        <w:t>профориентационной</w:t>
      </w:r>
      <w:proofErr w:type="spellEnd"/>
      <w:r w:rsidRPr="004651DD">
        <w:rPr>
          <w:rFonts w:ascii="Times New Roman" w:hAnsi="Times New Roman" w:cs="Times New Roman"/>
          <w:color w:val="000000" w:themeColor="text1"/>
          <w:sz w:val="24"/>
          <w:szCs w:val="24"/>
        </w:rPr>
        <w:t xml:space="preserve"> работы, проводимой ведущими техническими вузами страны, показал, что она проводится устаревшими методами, начинается поздно и в основном сфокусирована на учащихся старших классов. Из-за этих и других причин проводимая </w:t>
      </w:r>
      <w:proofErr w:type="spellStart"/>
      <w:r w:rsidRPr="004651DD">
        <w:rPr>
          <w:rFonts w:ascii="Times New Roman" w:hAnsi="Times New Roman" w:cs="Times New Roman"/>
          <w:color w:val="000000" w:themeColor="text1"/>
          <w:sz w:val="24"/>
          <w:szCs w:val="24"/>
        </w:rPr>
        <w:t>профориентационная</w:t>
      </w:r>
      <w:proofErr w:type="spellEnd"/>
      <w:r w:rsidRPr="004651DD">
        <w:rPr>
          <w:rFonts w:ascii="Times New Roman" w:hAnsi="Times New Roman" w:cs="Times New Roman"/>
          <w:color w:val="000000" w:themeColor="text1"/>
          <w:sz w:val="24"/>
          <w:szCs w:val="24"/>
        </w:rPr>
        <w:t xml:space="preserve"> работа не сопровождается желаемыми результатами. Главным ее недостатком является не использование гендерного подхода в реализуемых вузами программах, в том числе недостаточное сотрудничество с международными донорами, неправительственными организациями и общеобразовательными учебными заведениями. </w:t>
      </w:r>
    </w:p>
    <w:p w:rsidR="00890DE1" w:rsidRPr="004651DD" w:rsidRDefault="00890DE1" w:rsidP="00E07530">
      <w:pPr>
        <w:pStyle w:val="a3"/>
        <w:tabs>
          <w:tab w:val="left" w:pos="851"/>
        </w:tabs>
        <w:spacing w:line="276" w:lineRule="auto"/>
        <w:ind w:left="0" w:firstLine="567"/>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Современная модель реализации </w:t>
      </w:r>
      <w:proofErr w:type="spellStart"/>
      <w:r w:rsidRPr="004651DD">
        <w:rPr>
          <w:rFonts w:ascii="Times New Roman" w:hAnsi="Times New Roman" w:cs="Times New Roman"/>
          <w:color w:val="000000" w:themeColor="text1"/>
          <w:sz w:val="24"/>
          <w:szCs w:val="24"/>
        </w:rPr>
        <w:t>профориентационной</w:t>
      </w:r>
      <w:proofErr w:type="spellEnd"/>
      <w:r w:rsidRPr="004651DD">
        <w:rPr>
          <w:rFonts w:ascii="Times New Roman" w:hAnsi="Times New Roman" w:cs="Times New Roman"/>
          <w:color w:val="000000" w:themeColor="text1"/>
          <w:sz w:val="24"/>
          <w:szCs w:val="24"/>
        </w:rPr>
        <w:t xml:space="preserve"> работы, основанная на реализацию гендерного подхода, нацеленная на продвижение девочек к обучению по </w:t>
      </w:r>
      <w:r w:rsidRPr="004651DD">
        <w:rPr>
          <w:rFonts w:ascii="Times New Roman" w:hAnsi="Times New Roman" w:cs="Times New Roman"/>
          <w:color w:val="000000" w:themeColor="text1"/>
          <w:sz w:val="24"/>
          <w:szCs w:val="24"/>
          <w:lang w:val="en-US"/>
        </w:rPr>
        <w:t>STEM</w:t>
      </w:r>
      <w:r w:rsidRPr="004651DD">
        <w:rPr>
          <w:rFonts w:ascii="Times New Roman" w:hAnsi="Times New Roman" w:cs="Times New Roman"/>
          <w:color w:val="000000" w:themeColor="text1"/>
          <w:sz w:val="24"/>
          <w:szCs w:val="24"/>
        </w:rPr>
        <w:t xml:space="preserve"> специальностям, разработана и успешно реализуется только в одном техническом вузе – в Кыргызско-Германском техническом институте при КТУ имени И. </w:t>
      </w:r>
      <w:proofErr w:type="spellStart"/>
      <w:r w:rsidRPr="004651DD">
        <w:rPr>
          <w:rFonts w:ascii="Times New Roman" w:hAnsi="Times New Roman" w:cs="Times New Roman"/>
          <w:color w:val="000000" w:themeColor="text1"/>
          <w:sz w:val="24"/>
          <w:szCs w:val="24"/>
        </w:rPr>
        <w:t>Раззакова</w:t>
      </w:r>
      <w:proofErr w:type="spellEnd"/>
      <w:r w:rsidRPr="004651DD">
        <w:rPr>
          <w:rFonts w:ascii="Times New Roman" w:hAnsi="Times New Roman" w:cs="Times New Roman"/>
          <w:color w:val="000000" w:themeColor="text1"/>
          <w:sz w:val="24"/>
          <w:szCs w:val="24"/>
        </w:rPr>
        <w:t xml:space="preserve"> – и она заслуживает распространения в других высших технических учебных заведениях страны.</w:t>
      </w:r>
    </w:p>
    <w:p w:rsidR="00890DE1" w:rsidRPr="004651DD" w:rsidRDefault="00E07530" w:rsidP="00E07530">
      <w:pPr>
        <w:tabs>
          <w:tab w:val="left" w:pos="567"/>
        </w:tabs>
        <w:spacing w:line="276" w:lineRule="auto"/>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ab/>
      </w:r>
      <w:r w:rsidR="00890DE1" w:rsidRPr="004651DD">
        <w:rPr>
          <w:rFonts w:ascii="Times New Roman" w:eastAsia="Calibri" w:hAnsi="Times New Roman" w:cs="Times New Roman"/>
          <w:color w:val="000000" w:themeColor="text1"/>
          <w:sz w:val="24"/>
          <w:szCs w:val="24"/>
        </w:rPr>
        <w:t xml:space="preserve">Итоги анкетного опроса, проведенного среди студентов, обучающихся в ведущих технических вузах страны, показывают, что абсолютное большинство студентов (88,5%) довольны с избранным направлением профессионального образования и 78,6% из них не жалеют о том, что выбрали техническую специальность и соответствующий вуз. Анкетным опросом показано также и наличие проблем, требующих системную работу ректоратов над их устранением: 72,1% опрощенных выразили согласие с мнением о разделении профессий на «мужские» и на «женские», причем 67,8% отметили, что женщинам показаны специальности технологического направления, т.е. налицо основа стереотипа, которое доминирует в обществе; 45,3% опрощенных считают при проведении </w:t>
      </w:r>
      <w:proofErr w:type="spellStart"/>
      <w:r w:rsidR="00890DE1" w:rsidRPr="004651DD">
        <w:rPr>
          <w:rFonts w:ascii="Times New Roman" w:eastAsia="Calibri" w:hAnsi="Times New Roman" w:cs="Times New Roman"/>
          <w:color w:val="000000" w:themeColor="text1"/>
          <w:sz w:val="24"/>
          <w:szCs w:val="24"/>
        </w:rPr>
        <w:t>профориентационной</w:t>
      </w:r>
      <w:proofErr w:type="spellEnd"/>
      <w:r w:rsidR="00890DE1" w:rsidRPr="004651DD">
        <w:rPr>
          <w:rFonts w:ascii="Times New Roman" w:eastAsia="Calibri" w:hAnsi="Times New Roman" w:cs="Times New Roman"/>
          <w:color w:val="000000" w:themeColor="text1"/>
          <w:sz w:val="24"/>
          <w:szCs w:val="24"/>
        </w:rPr>
        <w:t xml:space="preserve"> работы важным использовать гендерный подход, ориентированный на продвижение девочек по обучению по </w:t>
      </w:r>
      <w:r w:rsidR="00890DE1" w:rsidRPr="004651DD">
        <w:rPr>
          <w:rFonts w:ascii="Times New Roman" w:eastAsia="Calibri" w:hAnsi="Times New Roman" w:cs="Times New Roman"/>
          <w:color w:val="000000" w:themeColor="text1"/>
          <w:sz w:val="24"/>
          <w:szCs w:val="24"/>
          <w:lang w:val="en-US"/>
        </w:rPr>
        <w:t>STEM</w:t>
      </w:r>
      <w:r w:rsidR="00890DE1" w:rsidRPr="004651DD">
        <w:rPr>
          <w:rFonts w:ascii="Times New Roman" w:eastAsia="Calibri" w:hAnsi="Times New Roman" w:cs="Times New Roman"/>
          <w:color w:val="000000" w:themeColor="text1"/>
          <w:sz w:val="24"/>
          <w:szCs w:val="24"/>
        </w:rPr>
        <w:t xml:space="preserve"> профессиям, однако 71,4% – признают, что в школах, где они обучались отсутствие соответствующей работы; 39,4% студентов, обучающихся в техническом вузе, о своей специальности узнали через СМИ, 27,6% - благодаря </w:t>
      </w:r>
      <w:proofErr w:type="spellStart"/>
      <w:r w:rsidR="00890DE1" w:rsidRPr="004651DD">
        <w:rPr>
          <w:rFonts w:ascii="Times New Roman" w:eastAsia="Calibri" w:hAnsi="Times New Roman" w:cs="Times New Roman"/>
          <w:color w:val="000000" w:themeColor="text1"/>
          <w:sz w:val="24"/>
          <w:szCs w:val="24"/>
        </w:rPr>
        <w:t>профориентационной</w:t>
      </w:r>
      <w:proofErr w:type="spellEnd"/>
      <w:r w:rsidR="00890DE1" w:rsidRPr="004651DD">
        <w:rPr>
          <w:rFonts w:ascii="Times New Roman" w:eastAsia="Calibri" w:hAnsi="Times New Roman" w:cs="Times New Roman"/>
          <w:color w:val="000000" w:themeColor="text1"/>
          <w:sz w:val="24"/>
          <w:szCs w:val="24"/>
        </w:rPr>
        <w:t xml:space="preserve"> работе, которую провели вузы, и 33% - поступили на учебу по совету родителей, что требует корректировки фокуса проводимой </w:t>
      </w:r>
      <w:proofErr w:type="spellStart"/>
      <w:r w:rsidR="00890DE1" w:rsidRPr="004651DD">
        <w:rPr>
          <w:rFonts w:ascii="Times New Roman" w:eastAsia="Calibri" w:hAnsi="Times New Roman" w:cs="Times New Roman"/>
          <w:color w:val="000000" w:themeColor="text1"/>
          <w:sz w:val="24"/>
          <w:szCs w:val="24"/>
        </w:rPr>
        <w:t>профориентационной</w:t>
      </w:r>
      <w:proofErr w:type="spellEnd"/>
      <w:r w:rsidR="00890DE1" w:rsidRPr="004651DD">
        <w:rPr>
          <w:rFonts w:ascii="Times New Roman" w:eastAsia="Calibri" w:hAnsi="Times New Roman" w:cs="Times New Roman"/>
          <w:color w:val="000000" w:themeColor="text1"/>
          <w:sz w:val="24"/>
          <w:szCs w:val="24"/>
        </w:rPr>
        <w:t xml:space="preserve"> работы; 37% студентов ответили о целенаправленной работе по подготовке к сдаче ОРТ, связанной с обучением в техническом вузе, однако они представляли городские школы; 37% студентов технических вузов довольны состоянием материально-технической базы учебного заведения и уровнем профессиональной квалификации профессорско-преподавательского состава.</w:t>
      </w:r>
    </w:p>
    <w:p w:rsidR="00890DE1" w:rsidRPr="004651DD" w:rsidRDefault="00890DE1" w:rsidP="00E07530">
      <w:pPr>
        <w:tabs>
          <w:tab w:val="left" w:pos="567"/>
        </w:tabs>
        <w:spacing w:line="276" w:lineRule="auto"/>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ab/>
        <w:t xml:space="preserve">Анализ содержания сайтов технических вузов страны показал отсутствие должной информации, которая бы позволяла лучше ориентироваться девочкам-абитуриентам в особенностях будущей профессии. Исследование структуры отношений членов приемных комиссий технических вузов к достижению гендерного равноправия в подготовке кадров </w:t>
      </w:r>
      <w:r w:rsidRPr="004651DD">
        <w:rPr>
          <w:rFonts w:ascii="Times New Roman" w:eastAsia="Calibri" w:hAnsi="Times New Roman" w:cs="Times New Roman"/>
          <w:color w:val="000000" w:themeColor="text1"/>
          <w:sz w:val="24"/>
          <w:szCs w:val="24"/>
        </w:rPr>
        <w:lastRenderedPageBreak/>
        <w:t xml:space="preserve">показало, что 80% из них считают важным его обеспечение, но трудным сам процесс обучения из-за сложного содержания образования. Исследованиями также установлено, что вузы регулярно анализируют итоги приема в разрезе направлений обучения, учета пола и региона проживания студентов, поступивших на обучение. </w:t>
      </w:r>
    </w:p>
    <w:p w:rsidR="00890DE1" w:rsidRPr="004651DD" w:rsidRDefault="00890DE1" w:rsidP="00345F96">
      <w:pPr>
        <w:pStyle w:val="a3"/>
        <w:tabs>
          <w:tab w:val="left" w:pos="851"/>
        </w:tabs>
        <w:spacing w:line="276" w:lineRule="auto"/>
        <w:ind w:left="0" w:firstLine="567"/>
        <w:jc w:val="both"/>
        <w:rPr>
          <w:rFonts w:ascii="Times New Roman" w:eastAsia="Calibri" w:hAnsi="Times New Roman" w:cs="Times New Roman"/>
          <w:color w:val="000000" w:themeColor="text1"/>
          <w:sz w:val="24"/>
          <w:szCs w:val="24"/>
        </w:rPr>
      </w:pPr>
      <w:r w:rsidRPr="004651DD">
        <w:rPr>
          <w:rFonts w:ascii="Times New Roman" w:eastAsia="Calibri" w:hAnsi="Times New Roman" w:cs="Times New Roman"/>
          <w:color w:val="000000" w:themeColor="text1"/>
          <w:sz w:val="24"/>
          <w:szCs w:val="24"/>
        </w:rPr>
        <w:t xml:space="preserve">На наш взгляд, преодоление проблем, </w:t>
      </w:r>
      <w:r w:rsidR="00E07530" w:rsidRPr="004651DD">
        <w:rPr>
          <w:rFonts w:ascii="Times New Roman" w:eastAsia="Calibri" w:hAnsi="Times New Roman" w:cs="Times New Roman"/>
          <w:color w:val="000000" w:themeColor="text1"/>
          <w:sz w:val="24"/>
          <w:szCs w:val="24"/>
        </w:rPr>
        <w:t xml:space="preserve">не соответствующих требованиям достижения цели гендерного равноправия в подготовке кадров по техническим специальностям, </w:t>
      </w:r>
      <w:r w:rsidR="00345F96" w:rsidRPr="004651DD">
        <w:rPr>
          <w:rFonts w:ascii="Times New Roman" w:eastAsia="Calibri" w:hAnsi="Times New Roman" w:cs="Times New Roman"/>
          <w:color w:val="000000" w:themeColor="text1"/>
          <w:sz w:val="24"/>
          <w:szCs w:val="24"/>
        </w:rPr>
        <w:t xml:space="preserve">а также проблем, </w:t>
      </w:r>
      <w:r w:rsidRPr="004651DD">
        <w:rPr>
          <w:rFonts w:ascii="Times New Roman" w:eastAsia="Calibri" w:hAnsi="Times New Roman" w:cs="Times New Roman"/>
          <w:color w:val="000000" w:themeColor="text1"/>
          <w:sz w:val="24"/>
          <w:szCs w:val="24"/>
        </w:rPr>
        <w:t xml:space="preserve">отмеченных студентами </w:t>
      </w:r>
      <w:r w:rsidR="00E07530" w:rsidRPr="004651DD">
        <w:rPr>
          <w:rFonts w:ascii="Times New Roman" w:eastAsia="Calibri" w:hAnsi="Times New Roman" w:cs="Times New Roman"/>
          <w:color w:val="000000" w:themeColor="text1"/>
          <w:sz w:val="24"/>
          <w:szCs w:val="24"/>
        </w:rPr>
        <w:t xml:space="preserve">и представителями приемных комиссий ведущих </w:t>
      </w:r>
      <w:r w:rsidRPr="004651DD">
        <w:rPr>
          <w:rFonts w:ascii="Times New Roman" w:eastAsia="Calibri" w:hAnsi="Times New Roman" w:cs="Times New Roman"/>
          <w:color w:val="000000" w:themeColor="text1"/>
          <w:sz w:val="24"/>
          <w:szCs w:val="24"/>
        </w:rPr>
        <w:t>технических вузов,</w:t>
      </w:r>
      <w:r w:rsidR="00E07530" w:rsidRPr="004651DD">
        <w:rPr>
          <w:rFonts w:ascii="Times New Roman" w:eastAsia="Calibri" w:hAnsi="Times New Roman" w:cs="Times New Roman"/>
          <w:color w:val="000000" w:themeColor="text1"/>
          <w:sz w:val="24"/>
          <w:szCs w:val="24"/>
        </w:rPr>
        <w:t xml:space="preserve"> </w:t>
      </w:r>
      <w:r w:rsidRPr="004651DD">
        <w:rPr>
          <w:rFonts w:ascii="Times New Roman" w:eastAsia="Calibri" w:hAnsi="Times New Roman" w:cs="Times New Roman"/>
          <w:color w:val="000000" w:themeColor="text1"/>
          <w:sz w:val="24"/>
          <w:szCs w:val="24"/>
        </w:rPr>
        <w:t xml:space="preserve">должно составить основу планомерных </w:t>
      </w:r>
      <w:r w:rsidR="00345F96" w:rsidRPr="004651DD">
        <w:rPr>
          <w:rFonts w:ascii="Times New Roman" w:eastAsia="Calibri" w:hAnsi="Times New Roman" w:cs="Times New Roman"/>
          <w:color w:val="000000" w:themeColor="text1"/>
          <w:sz w:val="24"/>
          <w:szCs w:val="24"/>
        </w:rPr>
        <w:t>и системных действий ректоратов технических</w:t>
      </w:r>
      <w:r w:rsidRPr="004651DD">
        <w:rPr>
          <w:rFonts w:ascii="Times New Roman" w:eastAsia="Calibri" w:hAnsi="Times New Roman" w:cs="Times New Roman"/>
          <w:color w:val="000000" w:themeColor="text1"/>
          <w:sz w:val="24"/>
          <w:szCs w:val="24"/>
        </w:rPr>
        <w:t xml:space="preserve"> высших учебных заведений страны по улучшению качества отбора студентов и подготовки высококвалифицированных кадров</w:t>
      </w:r>
      <w:bookmarkEnd w:id="11"/>
      <w:bookmarkEnd w:id="12"/>
      <w:r w:rsidR="00345F96" w:rsidRPr="004651DD">
        <w:rPr>
          <w:rFonts w:ascii="Times New Roman" w:eastAsia="Calibri" w:hAnsi="Times New Roman" w:cs="Times New Roman"/>
          <w:color w:val="000000" w:themeColor="text1"/>
          <w:sz w:val="24"/>
          <w:szCs w:val="24"/>
        </w:rPr>
        <w:t xml:space="preserve"> в области </w:t>
      </w:r>
      <w:r w:rsidR="00345F96" w:rsidRPr="004651DD">
        <w:rPr>
          <w:rFonts w:ascii="Times New Roman" w:eastAsia="Calibri" w:hAnsi="Times New Roman" w:cs="Times New Roman"/>
          <w:color w:val="000000" w:themeColor="text1"/>
          <w:sz w:val="24"/>
          <w:szCs w:val="24"/>
          <w:lang w:val="en-US"/>
        </w:rPr>
        <w:t>STEM</w:t>
      </w:r>
      <w:r w:rsidR="00345F96" w:rsidRPr="004651DD">
        <w:rPr>
          <w:rFonts w:ascii="Times New Roman" w:eastAsia="Calibri" w:hAnsi="Times New Roman" w:cs="Times New Roman"/>
          <w:color w:val="000000" w:themeColor="text1"/>
          <w:sz w:val="24"/>
          <w:szCs w:val="24"/>
        </w:rPr>
        <w:t>-профессий.</w:t>
      </w:r>
    </w:p>
    <w:p w:rsidR="00890DE1" w:rsidRPr="004651DD" w:rsidRDefault="00890DE1" w:rsidP="00E07530">
      <w:pPr>
        <w:tabs>
          <w:tab w:val="left" w:pos="851"/>
        </w:tabs>
        <w:spacing w:line="276" w:lineRule="auto"/>
        <w:jc w:val="both"/>
        <w:rPr>
          <w:rFonts w:ascii="Times New Roman" w:eastAsia="Times New Roman" w:hAnsi="Times New Roman" w:cs="Times New Roman"/>
          <w:b/>
          <w:color w:val="000000" w:themeColor="text1"/>
          <w:sz w:val="24"/>
          <w:szCs w:val="24"/>
          <w:lang w:eastAsia="ru-RU"/>
        </w:rPr>
      </w:pPr>
    </w:p>
    <w:p w:rsidR="00AB38C9" w:rsidRPr="004651DD" w:rsidRDefault="00094018" w:rsidP="00AB1D37">
      <w:pPr>
        <w:jc w:val="center"/>
        <w:rPr>
          <w:rFonts w:ascii="Times New Roman" w:hAnsi="Times New Roman" w:cs="Times New Roman"/>
          <w:b/>
          <w:color w:val="000000" w:themeColor="text1"/>
          <w:sz w:val="24"/>
          <w:szCs w:val="24"/>
          <w:lang w:val="ky-KG"/>
        </w:rPr>
      </w:pPr>
      <w:r w:rsidRPr="004651DD">
        <w:rPr>
          <w:rFonts w:ascii="Times New Roman" w:hAnsi="Times New Roman" w:cs="Times New Roman"/>
          <w:b/>
          <w:color w:val="000000" w:themeColor="text1"/>
          <w:sz w:val="24"/>
          <w:szCs w:val="24"/>
          <w:lang w:val="ky-KG"/>
        </w:rPr>
        <w:t>РЕКОМЕНДАЦИИ</w:t>
      </w:r>
      <w:r w:rsidR="00E31040" w:rsidRPr="004651DD">
        <w:rPr>
          <w:rFonts w:ascii="Times New Roman" w:hAnsi="Times New Roman" w:cs="Times New Roman"/>
          <w:b/>
          <w:color w:val="000000" w:themeColor="text1"/>
          <w:sz w:val="24"/>
          <w:szCs w:val="24"/>
          <w:lang w:val="ky-KG"/>
        </w:rPr>
        <w:t xml:space="preserve"> ПО РЕЗУЛЬТАТАМ ПРОВЕДЕННОГО ИССЛЕДОВАНИЯ</w:t>
      </w:r>
    </w:p>
    <w:p w:rsidR="00255F63" w:rsidRPr="004651DD" w:rsidRDefault="00255F63" w:rsidP="00032629">
      <w:pPr>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Достижение гендерного равенства в системе подготовки будущих кадров в области SТЕМ в КР должно выступать в системе образования как одно из приоритетных направлений развития образования в целом. Этот факт доказывают результаты проведенного анализа в системе высшего образования КР.  Хотя в Национальной стратегии КР по достижению гендерного равенства до 2020 года было отмечено, что в установлении гендерного равенства сфера образования играет одну из ключевых ролей, то достижение целей данной стратегии не достигнута полностью и не проведена достаточная работа по достижению гендерного равенства в системе подготовки будущих кадров в области </w:t>
      </w:r>
      <w:r w:rsidR="003B07B3" w:rsidRPr="004651DD">
        <w:rPr>
          <w:rFonts w:ascii="Times New Roman" w:hAnsi="Times New Roman" w:cs="Times New Roman"/>
          <w:color w:val="000000" w:themeColor="text1"/>
          <w:sz w:val="24"/>
          <w:szCs w:val="24"/>
        </w:rPr>
        <w:t>SТЕМ. Ведь гендерное равенство -</w:t>
      </w:r>
      <w:r w:rsidRPr="004651DD">
        <w:rPr>
          <w:rFonts w:ascii="Times New Roman" w:hAnsi="Times New Roman" w:cs="Times New Roman"/>
          <w:color w:val="000000" w:themeColor="text1"/>
          <w:sz w:val="24"/>
          <w:szCs w:val="24"/>
        </w:rPr>
        <w:t xml:space="preserve"> это не только одно из основных прав человека, но и необходимое условие достижения мира, процветания и улучшения перспектив в том числе и в системе SТЕМ-образования для всех людей во всем мире. Поэтому в повестке дня в области устойчивого развития на период до 2030 года, принятой всеми государствами - членами ООН, подчеркивается, что обеспечение гендерного равенства и расширение прав и возможностей всех женщин и девочек внесут решающий вклад в продвижение к достижению всех других целей и задач. В этой связи гендерное равенство в системе подготовки будущих кадров в области SТЕМ </w:t>
      </w:r>
      <w:r w:rsidR="00473ECB" w:rsidRPr="004651DD">
        <w:rPr>
          <w:rFonts w:ascii="Times New Roman" w:hAnsi="Times New Roman" w:cs="Times New Roman"/>
          <w:color w:val="000000" w:themeColor="text1"/>
          <w:sz w:val="24"/>
          <w:szCs w:val="24"/>
          <w:lang w:val="ky-KG"/>
        </w:rPr>
        <w:t xml:space="preserve">на инновационном, технологически-развитом рынке страны </w:t>
      </w:r>
      <w:r w:rsidRPr="004651DD">
        <w:rPr>
          <w:rFonts w:ascii="Times New Roman" w:hAnsi="Times New Roman" w:cs="Times New Roman"/>
          <w:color w:val="000000" w:themeColor="text1"/>
          <w:sz w:val="24"/>
          <w:szCs w:val="24"/>
        </w:rPr>
        <w:t xml:space="preserve">должно </w:t>
      </w:r>
      <w:r w:rsidR="00473ECB" w:rsidRPr="004651DD">
        <w:rPr>
          <w:rFonts w:ascii="Times New Roman" w:hAnsi="Times New Roman" w:cs="Times New Roman"/>
          <w:color w:val="000000" w:themeColor="text1"/>
          <w:sz w:val="24"/>
          <w:szCs w:val="24"/>
          <w:lang w:val="ky-KG"/>
        </w:rPr>
        <w:t>занять важное место</w:t>
      </w:r>
      <w:r w:rsidRPr="004651DD">
        <w:rPr>
          <w:rFonts w:ascii="Times New Roman" w:hAnsi="Times New Roman" w:cs="Times New Roman"/>
          <w:color w:val="000000" w:themeColor="text1"/>
          <w:sz w:val="24"/>
          <w:szCs w:val="24"/>
        </w:rPr>
        <w:t xml:space="preserve">. Известно, что низкое качество образования в сфере точных наук, недостаточная оснащенность материально-технической базой, плохая мотивация учащихся, – все это является большой проблемой нашей образовательной системы. Поэтому подготовка высококвалифицированных специалистов из самых разных образовательных областей естественных наук в области высших технологий очень важна, причем важную позицию в системе подготовки кадров должна занимать подготовка кадров в области SТЕМ с учетом гендерного равенства. </w:t>
      </w:r>
    </w:p>
    <w:p w:rsidR="00AB38C9" w:rsidRPr="004651DD" w:rsidRDefault="00AB38C9" w:rsidP="00032629">
      <w:pPr>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rPr>
        <w:t xml:space="preserve">Быстрое развитие технологий выдвигают новые требования к подготовке и квалификации специалистов. В ближайшем будущем самыми востребованными станут профессии, связанные с высокими технологиями: IT специалисты, инженеры </w:t>
      </w:r>
      <w:proofErr w:type="spellStart"/>
      <w:r w:rsidRPr="004651DD">
        <w:rPr>
          <w:rFonts w:ascii="Times New Roman" w:hAnsi="Times New Roman" w:cs="Times New Roman"/>
          <w:color w:val="000000" w:themeColor="text1"/>
          <w:sz w:val="24"/>
          <w:szCs w:val="24"/>
        </w:rPr>
        <w:t>big</w:t>
      </w:r>
      <w:proofErr w:type="spellEnd"/>
      <w:r w:rsidRPr="004651DD">
        <w:rPr>
          <w:rFonts w:ascii="Times New Roman" w:hAnsi="Times New Roman" w:cs="Times New Roman"/>
          <w:color w:val="000000" w:themeColor="text1"/>
          <w:sz w:val="24"/>
          <w:szCs w:val="24"/>
        </w:rPr>
        <w:t xml:space="preserve"> </w:t>
      </w:r>
      <w:proofErr w:type="spellStart"/>
      <w:r w:rsidRPr="004651DD">
        <w:rPr>
          <w:rFonts w:ascii="Times New Roman" w:hAnsi="Times New Roman" w:cs="Times New Roman"/>
          <w:color w:val="000000" w:themeColor="text1"/>
          <w:sz w:val="24"/>
          <w:szCs w:val="24"/>
        </w:rPr>
        <w:t>data</w:t>
      </w:r>
      <w:proofErr w:type="spellEnd"/>
      <w:r w:rsidRPr="004651DD">
        <w:rPr>
          <w:rFonts w:ascii="Times New Roman" w:hAnsi="Times New Roman" w:cs="Times New Roman"/>
          <w:color w:val="000000" w:themeColor="text1"/>
          <w:sz w:val="24"/>
          <w:szCs w:val="24"/>
        </w:rPr>
        <w:t xml:space="preserve">, программисты, и те профессии, которых сейчас еще нет. Уже сейчас востребованы специалисты, не только обладающие теоретическими знаниями, но и имеющими опыт практической работы со сложными технологическими объектами. К сожалению, в ближайшее время в мировой экономике ожидается дефицит высококвалифицированных кадров, связанных с высокими технологиями. Для решения проблемы по подготовке таких специалистов призваны STEM-технологии в образовании. Поэтому применение SТЕМ-технологий </w:t>
      </w:r>
      <w:r w:rsidR="000C4AAE" w:rsidRPr="004651DD">
        <w:rPr>
          <w:rFonts w:ascii="Times New Roman" w:hAnsi="Times New Roman" w:cs="Times New Roman"/>
          <w:color w:val="000000" w:themeColor="text1"/>
          <w:sz w:val="24"/>
          <w:szCs w:val="24"/>
          <w:lang w:val="ky-KG"/>
        </w:rPr>
        <w:t xml:space="preserve">в образовательном </w:t>
      </w:r>
      <w:r w:rsidRPr="004651DD">
        <w:rPr>
          <w:rFonts w:ascii="Times New Roman" w:hAnsi="Times New Roman" w:cs="Times New Roman"/>
          <w:color w:val="000000" w:themeColor="text1"/>
          <w:sz w:val="24"/>
          <w:szCs w:val="24"/>
        </w:rPr>
        <w:t>процессе</w:t>
      </w:r>
      <w:r w:rsidR="00926656" w:rsidRPr="004651DD">
        <w:rPr>
          <w:rFonts w:ascii="Times New Roman" w:hAnsi="Times New Roman" w:cs="Times New Roman"/>
          <w:color w:val="000000" w:themeColor="text1"/>
          <w:sz w:val="24"/>
          <w:szCs w:val="24"/>
          <w:lang w:val="ky-KG"/>
        </w:rPr>
        <w:t xml:space="preserve"> и дальнейшая подготовка кадров для этих областей</w:t>
      </w:r>
      <w:r w:rsidRPr="004651DD">
        <w:rPr>
          <w:rFonts w:ascii="Times New Roman" w:hAnsi="Times New Roman" w:cs="Times New Roman"/>
          <w:color w:val="000000" w:themeColor="text1"/>
          <w:sz w:val="24"/>
          <w:szCs w:val="24"/>
        </w:rPr>
        <w:t xml:space="preserve"> </w:t>
      </w:r>
      <w:r w:rsidRPr="004651DD">
        <w:rPr>
          <w:rFonts w:ascii="Times New Roman" w:hAnsi="Times New Roman" w:cs="Times New Roman"/>
          <w:color w:val="000000" w:themeColor="text1"/>
          <w:sz w:val="24"/>
          <w:szCs w:val="24"/>
        </w:rPr>
        <w:lastRenderedPageBreak/>
        <w:t>является актуальной задачей, стоящей перед нашей страной. Сегодня практически все страны, обладающие высокотехнологичным производством, имеют собственные стратегии развития STEM-образования</w:t>
      </w:r>
      <w:r w:rsidR="000C4AAE" w:rsidRPr="004651DD">
        <w:rPr>
          <w:rFonts w:ascii="Times New Roman" w:hAnsi="Times New Roman" w:cs="Times New Roman"/>
          <w:color w:val="000000" w:themeColor="text1"/>
          <w:sz w:val="24"/>
          <w:szCs w:val="24"/>
          <w:lang w:val="ky-KG"/>
        </w:rPr>
        <w:t>.</w:t>
      </w:r>
    </w:p>
    <w:p w:rsidR="00AB38C9" w:rsidRPr="004651DD" w:rsidRDefault="00AB38C9" w:rsidP="00032629">
      <w:pPr>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В системе общего среднего образования STEM-подход должен выступать как главной составляющей развития школьного образования и иметь место реализация дополнительных программ как робототехника, направленных на повышение мотивации обучающихся к участию в деятельности организаций технического творчества, где они могут сформировать инженерно-технические компетенции, изучить современные цифровые технологии, реализовать интерес к математике, естественным наукам и научно-исследовательской работе, а также развить способности мыслить критически, работать как в команде, так и самостоятельно. </w:t>
      </w:r>
    </w:p>
    <w:p w:rsidR="00AB38C9" w:rsidRPr="004651DD" w:rsidRDefault="00AB38C9" w:rsidP="00032629">
      <w:pPr>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Кроме того, изучение естественных наук в школьном образовании должно выстраиваться в соответствии с проектным подходом в </w:t>
      </w:r>
      <w:proofErr w:type="spellStart"/>
      <w:r w:rsidRPr="004651DD">
        <w:rPr>
          <w:rFonts w:ascii="Times New Roman" w:hAnsi="Times New Roman" w:cs="Times New Roman"/>
          <w:color w:val="000000" w:themeColor="text1"/>
          <w:sz w:val="24"/>
          <w:szCs w:val="24"/>
        </w:rPr>
        <w:t>межпредметной</w:t>
      </w:r>
      <w:proofErr w:type="spellEnd"/>
      <w:r w:rsidRPr="004651DD">
        <w:rPr>
          <w:rFonts w:ascii="Times New Roman" w:hAnsi="Times New Roman" w:cs="Times New Roman"/>
          <w:color w:val="000000" w:themeColor="text1"/>
          <w:sz w:val="24"/>
          <w:szCs w:val="24"/>
        </w:rPr>
        <w:t xml:space="preserve"> логике и предполагать освоение предметного содержания через проекты, в которых естественным образом интегрировано научное знание и проектирование, информационные технологии и математические расчеты.</w:t>
      </w:r>
      <w:r w:rsidRPr="004651DD">
        <w:rPr>
          <w:rFonts w:ascii="Times New Roman" w:hAnsi="Times New Roman" w:cs="Times New Roman"/>
          <w:color w:val="000000" w:themeColor="text1"/>
          <w:sz w:val="24"/>
          <w:szCs w:val="24"/>
          <w:lang w:val="ky-KG"/>
        </w:rPr>
        <w:t xml:space="preserve"> </w:t>
      </w:r>
      <w:r w:rsidRPr="004651DD">
        <w:rPr>
          <w:rFonts w:ascii="Times New Roman" w:hAnsi="Times New Roman" w:cs="Times New Roman"/>
          <w:color w:val="000000" w:themeColor="text1"/>
          <w:sz w:val="24"/>
          <w:szCs w:val="24"/>
        </w:rPr>
        <w:t>Диапазон понимания термина «проект» в этом контексте очень широк и термин «учебный проект» представляет собой скорее вариант практической задачи проблемного характера, решение которой группа учащихся должна искать самостоятельно, опираясь при этом не на пошаговую инструкцию, а на вопросы открытого типа. Проект предполагает проведение исследований, включающих постановку исследовательского вопроса, формулирование гипотезы, разработку методики исследования, сбор, представление и анализ данных.</w:t>
      </w:r>
    </w:p>
    <w:p w:rsidR="00AB38C9" w:rsidRPr="004651DD" w:rsidRDefault="00AB38C9" w:rsidP="00032629">
      <w:pPr>
        <w:ind w:firstLine="708"/>
        <w:jc w:val="both"/>
        <w:rPr>
          <w:rFonts w:ascii="Times New Roman" w:hAnsi="Times New Roman" w:cs="Times New Roman"/>
          <w:color w:val="000000" w:themeColor="text1"/>
          <w:sz w:val="24"/>
          <w:szCs w:val="24"/>
        </w:rPr>
      </w:pPr>
      <w:r w:rsidRPr="004651DD">
        <w:rPr>
          <w:rFonts w:ascii="Times New Roman" w:hAnsi="Times New Roman" w:cs="Times New Roman"/>
          <w:color w:val="000000" w:themeColor="text1"/>
          <w:sz w:val="24"/>
          <w:szCs w:val="24"/>
        </w:rPr>
        <w:t xml:space="preserve">В силу практической ориентации образовательного процесса при изучении естественных наук существенно должна меняться роль </w:t>
      </w:r>
      <w:r w:rsidR="000C4AAE" w:rsidRPr="004651DD">
        <w:rPr>
          <w:rFonts w:ascii="Times New Roman" w:hAnsi="Times New Roman" w:cs="Times New Roman"/>
          <w:color w:val="000000" w:themeColor="text1"/>
          <w:sz w:val="24"/>
          <w:szCs w:val="24"/>
          <w:lang w:val="ky-KG"/>
        </w:rPr>
        <w:t>организации учебного процесса</w:t>
      </w:r>
      <w:r w:rsidRPr="004651DD">
        <w:rPr>
          <w:rFonts w:ascii="Times New Roman" w:hAnsi="Times New Roman" w:cs="Times New Roman"/>
          <w:color w:val="000000" w:themeColor="text1"/>
          <w:sz w:val="24"/>
          <w:szCs w:val="24"/>
        </w:rPr>
        <w:t>. Отсутствие фронтальных форм работы (объяснений нового материала, проверки домашних заданий, опросов, обсуждений…) должно приводить к тому, что учитель перестает быть основным источником информации и главным действующим лицом образовательного процесса. Дети должны работать в мини- группах по 2-4 человека, с высокой степенью самостоятельности</w:t>
      </w:r>
      <w:r w:rsidR="00473ECB" w:rsidRPr="004651DD">
        <w:rPr>
          <w:rFonts w:ascii="Times New Roman" w:hAnsi="Times New Roman" w:cs="Times New Roman"/>
          <w:color w:val="000000" w:themeColor="text1"/>
          <w:sz w:val="24"/>
          <w:szCs w:val="24"/>
          <w:lang w:val="ky-KG"/>
        </w:rPr>
        <w:t>,</w:t>
      </w:r>
      <w:r w:rsidRPr="004651DD">
        <w:rPr>
          <w:rFonts w:ascii="Times New Roman" w:hAnsi="Times New Roman" w:cs="Times New Roman"/>
          <w:color w:val="000000" w:themeColor="text1"/>
          <w:sz w:val="24"/>
          <w:szCs w:val="24"/>
        </w:rPr>
        <w:t xml:space="preserve"> выполняя задания, размещенные в информационной </w:t>
      </w:r>
      <w:r w:rsidR="000C4AAE" w:rsidRPr="004651DD">
        <w:rPr>
          <w:rFonts w:ascii="Times New Roman" w:hAnsi="Times New Roman" w:cs="Times New Roman"/>
          <w:color w:val="000000" w:themeColor="text1"/>
          <w:sz w:val="24"/>
          <w:szCs w:val="24"/>
          <w:lang w:val="ky-KG"/>
        </w:rPr>
        <w:t>платформе</w:t>
      </w:r>
      <w:r w:rsidRPr="004651DD">
        <w:rPr>
          <w:rFonts w:ascii="Times New Roman" w:hAnsi="Times New Roman" w:cs="Times New Roman"/>
          <w:color w:val="000000" w:themeColor="text1"/>
          <w:sz w:val="24"/>
          <w:szCs w:val="24"/>
        </w:rPr>
        <w:t xml:space="preserve"> школы. Учителя в этом случае должны играть роль помощников, организаторов групповой работы. Им должна принадлежать функция наблюдения за текущей работой учащихся и ее оценки, оказания своевременной помощи и обратной связи. Особую роль в реализации концепции естественнонаучного образования школы должна играть специально спроектированная </w:t>
      </w:r>
      <w:r w:rsidR="000C4AAE" w:rsidRPr="004651DD">
        <w:rPr>
          <w:rFonts w:ascii="Times New Roman" w:hAnsi="Times New Roman" w:cs="Times New Roman"/>
          <w:color w:val="000000" w:themeColor="text1"/>
          <w:sz w:val="24"/>
          <w:szCs w:val="24"/>
          <w:lang w:val="ky-KG"/>
        </w:rPr>
        <w:t>коммуникационная-</w:t>
      </w:r>
      <w:r w:rsidRPr="004651DD">
        <w:rPr>
          <w:rFonts w:ascii="Times New Roman" w:hAnsi="Times New Roman" w:cs="Times New Roman"/>
          <w:color w:val="000000" w:themeColor="text1"/>
          <w:sz w:val="24"/>
          <w:szCs w:val="24"/>
        </w:rPr>
        <w:t>образовательная среда.</w:t>
      </w:r>
    </w:p>
    <w:p w:rsidR="00C7341F" w:rsidRPr="004651DD" w:rsidRDefault="00032629" w:rsidP="00032629">
      <w:pPr>
        <w:ind w:firstLine="708"/>
        <w:jc w:val="both"/>
        <w:rPr>
          <w:rFonts w:ascii="Times New Roman" w:hAnsi="Times New Roman" w:cs="Times New Roman"/>
          <w:color w:val="000000" w:themeColor="text1"/>
          <w:sz w:val="24"/>
          <w:szCs w:val="24"/>
        </w:rPr>
      </w:pPr>
      <w:proofErr w:type="spellStart"/>
      <w:r w:rsidRPr="004651DD">
        <w:rPr>
          <w:rFonts w:ascii="Times New Roman" w:hAnsi="Times New Roman" w:cs="Times New Roman"/>
          <w:color w:val="000000" w:themeColor="text1"/>
          <w:sz w:val="24"/>
          <w:szCs w:val="24"/>
        </w:rPr>
        <w:t>Cитуация</w:t>
      </w:r>
      <w:proofErr w:type="spellEnd"/>
      <w:r w:rsidRPr="004651DD">
        <w:rPr>
          <w:rFonts w:ascii="Times New Roman" w:hAnsi="Times New Roman" w:cs="Times New Roman"/>
          <w:color w:val="000000" w:themeColor="text1"/>
          <w:sz w:val="24"/>
          <w:szCs w:val="24"/>
          <w:lang w:val="ky-KG"/>
        </w:rPr>
        <w:t>,</w:t>
      </w:r>
      <w:r w:rsidR="0036246A" w:rsidRPr="004651DD">
        <w:rPr>
          <w:rFonts w:ascii="Times New Roman" w:hAnsi="Times New Roman" w:cs="Times New Roman"/>
          <w:color w:val="000000" w:themeColor="text1"/>
          <w:sz w:val="24"/>
          <w:szCs w:val="24"/>
        </w:rPr>
        <w:t xml:space="preserve"> </w:t>
      </w:r>
      <w:r w:rsidR="0036246A" w:rsidRPr="004651DD">
        <w:rPr>
          <w:rFonts w:ascii="Times New Roman" w:hAnsi="Times New Roman" w:cs="Times New Roman"/>
          <w:color w:val="000000" w:themeColor="text1"/>
          <w:sz w:val="24"/>
          <w:szCs w:val="24"/>
          <w:lang w:val="ky-KG"/>
        </w:rPr>
        <w:t>в которой</w:t>
      </w:r>
      <w:r w:rsidR="0036246A" w:rsidRPr="004651DD">
        <w:rPr>
          <w:rFonts w:ascii="Times New Roman" w:hAnsi="Times New Roman" w:cs="Times New Roman"/>
          <w:color w:val="000000" w:themeColor="text1"/>
          <w:sz w:val="24"/>
          <w:szCs w:val="24"/>
        </w:rPr>
        <w:t xml:space="preserve"> </w:t>
      </w:r>
      <w:r w:rsidR="00AB38C9" w:rsidRPr="004651DD">
        <w:rPr>
          <w:rFonts w:ascii="Times New Roman" w:hAnsi="Times New Roman" w:cs="Times New Roman"/>
          <w:color w:val="000000" w:themeColor="text1"/>
          <w:sz w:val="24"/>
          <w:szCs w:val="24"/>
        </w:rPr>
        <w:t xml:space="preserve">учителя и учащиеся менее осведомлены о SТЕМ-технологиях в учебном процессе, </w:t>
      </w:r>
      <w:r w:rsidR="002F34ED" w:rsidRPr="004651DD">
        <w:rPr>
          <w:rFonts w:ascii="Times New Roman" w:hAnsi="Times New Roman" w:cs="Times New Roman"/>
          <w:color w:val="000000" w:themeColor="text1"/>
          <w:sz w:val="24"/>
          <w:szCs w:val="24"/>
          <w:lang w:val="ky-KG"/>
        </w:rPr>
        <w:t xml:space="preserve">а </w:t>
      </w:r>
      <w:r w:rsidRPr="004651DD">
        <w:rPr>
          <w:rFonts w:ascii="Times New Roman" w:hAnsi="Times New Roman" w:cs="Times New Roman"/>
          <w:color w:val="000000" w:themeColor="text1"/>
          <w:sz w:val="24"/>
          <w:szCs w:val="24"/>
          <w:lang w:val="ky-KG"/>
        </w:rPr>
        <w:t>т</w:t>
      </w:r>
      <w:r w:rsidR="002F34ED" w:rsidRPr="004651DD">
        <w:rPr>
          <w:rFonts w:ascii="Times New Roman" w:hAnsi="Times New Roman" w:cs="Times New Roman"/>
          <w:color w:val="000000" w:themeColor="text1"/>
          <w:sz w:val="24"/>
          <w:szCs w:val="24"/>
          <w:lang w:val="ky-KG"/>
        </w:rPr>
        <w:t>а</w:t>
      </w:r>
      <w:r w:rsidRPr="004651DD">
        <w:rPr>
          <w:rFonts w:ascii="Times New Roman" w:hAnsi="Times New Roman" w:cs="Times New Roman"/>
          <w:color w:val="000000" w:themeColor="text1"/>
          <w:sz w:val="24"/>
          <w:szCs w:val="24"/>
          <w:lang w:val="ky-KG"/>
        </w:rPr>
        <w:t xml:space="preserve">кже о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ТЕМ-профессиях в целом, </w:t>
      </w:r>
      <w:r w:rsidR="00AB38C9" w:rsidRPr="004651DD">
        <w:rPr>
          <w:rFonts w:ascii="Times New Roman" w:hAnsi="Times New Roman" w:cs="Times New Roman"/>
          <w:color w:val="000000" w:themeColor="text1"/>
          <w:sz w:val="24"/>
          <w:szCs w:val="24"/>
        </w:rPr>
        <w:t>скорее наблюдается практически во многих школах Кыргызстана, что</w:t>
      </w:r>
      <w:r w:rsidRPr="004651DD">
        <w:rPr>
          <w:rFonts w:ascii="Times New Roman" w:hAnsi="Times New Roman" w:cs="Times New Roman"/>
          <w:color w:val="000000" w:themeColor="text1"/>
          <w:sz w:val="24"/>
          <w:szCs w:val="24"/>
          <w:lang w:val="ky-KG"/>
        </w:rPr>
        <w:t xml:space="preserve"> данный </w:t>
      </w:r>
      <w:r w:rsidR="00AB38C9" w:rsidRPr="004651DD">
        <w:rPr>
          <w:rFonts w:ascii="Times New Roman" w:hAnsi="Times New Roman" w:cs="Times New Roman"/>
          <w:color w:val="000000" w:themeColor="text1"/>
          <w:sz w:val="24"/>
          <w:szCs w:val="24"/>
        </w:rPr>
        <w:t>вопрос становится актуальным и требует решения всех сопутствующих проблем для развития SТЕМ-образования в стране. Однако, если взять частные школы, то необходимо отметить, что в таких школах очень широко развито применение в учебном процессе SТЕМ-технологий, что в свою очередь влияет на качество получаемых знаний, что подтверждается результатами ОРТ, олимпиад, на которых выпускники таких школ занимают лидирующие позиции по стране.</w:t>
      </w:r>
      <w:r w:rsidR="00AB38C9" w:rsidRPr="004651DD">
        <w:rPr>
          <w:rFonts w:ascii="Times New Roman" w:hAnsi="Times New Roman" w:cs="Times New Roman"/>
          <w:color w:val="000000" w:themeColor="text1"/>
          <w:sz w:val="24"/>
          <w:szCs w:val="24"/>
          <w:lang w:val="ky-KG"/>
        </w:rPr>
        <w:t xml:space="preserve"> </w:t>
      </w:r>
      <w:proofErr w:type="spellStart"/>
      <w:r w:rsidR="00AB38C9" w:rsidRPr="004651DD">
        <w:rPr>
          <w:rFonts w:ascii="Times New Roman" w:hAnsi="Times New Roman" w:cs="Times New Roman"/>
          <w:color w:val="000000" w:themeColor="text1"/>
          <w:sz w:val="24"/>
          <w:szCs w:val="24"/>
        </w:rPr>
        <w:t>Данн</w:t>
      </w:r>
      <w:proofErr w:type="spellEnd"/>
      <w:r w:rsidR="002F34ED" w:rsidRPr="004651DD">
        <w:rPr>
          <w:rFonts w:ascii="Times New Roman" w:hAnsi="Times New Roman" w:cs="Times New Roman"/>
          <w:color w:val="000000" w:themeColor="text1"/>
          <w:sz w:val="24"/>
          <w:szCs w:val="24"/>
          <w:lang w:val="ky-KG"/>
        </w:rPr>
        <w:t>ое явление</w:t>
      </w:r>
      <w:r w:rsidR="00AB38C9" w:rsidRPr="004651DD">
        <w:rPr>
          <w:rFonts w:ascii="Times New Roman" w:hAnsi="Times New Roman" w:cs="Times New Roman"/>
          <w:color w:val="000000" w:themeColor="text1"/>
          <w:sz w:val="24"/>
          <w:szCs w:val="24"/>
        </w:rPr>
        <w:t xml:space="preserve"> показывает, что, к сожалению, </w:t>
      </w:r>
      <w:r w:rsidR="002F34ED" w:rsidRPr="004651DD">
        <w:rPr>
          <w:rFonts w:ascii="Times New Roman" w:hAnsi="Times New Roman" w:cs="Times New Roman"/>
          <w:color w:val="000000" w:themeColor="text1"/>
          <w:sz w:val="24"/>
          <w:szCs w:val="24"/>
          <w:lang w:val="ky-KG"/>
        </w:rPr>
        <w:t>уровень качества образования в школах Кыргызстана разная и многие дети не имеют возможности получить качественное образование из-за многих факторов, рассмотренных в данном исследовании. Следу</w:t>
      </w:r>
      <w:r w:rsidR="00473ECB" w:rsidRPr="004651DD">
        <w:rPr>
          <w:rFonts w:ascii="Times New Roman" w:hAnsi="Times New Roman" w:cs="Times New Roman"/>
          <w:color w:val="000000" w:themeColor="text1"/>
          <w:sz w:val="24"/>
          <w:szCs w:val="24"/>
          <w:lang w:val="ky-KG"/>
        </w:rPr>
        <w:t>е</w:t>
      </w:r>
      <w:r w:rsidR="002F34ED" w:rsidRPr="004651DD">
        <w:rPr>
          <w:rFonts w:ascii="Times New Roman" w:hAnsi="Times New Roman" w:cs="Times New Roman"/>
          <w:color w:val="000000" w:themeColor="text1"/>
          <w:sz w:val="24"/>
          <w:szCs w:val="24"/>
          <w:lang w:val="ky-KG"/>
        </w:rPr>
        <w:t xml:space="preserve">т подчеркнуть также, что если говорить о </w:t>
      </w:r>
      <w:r w:rsidR="002F34ED" w:rsidRPr="004651DD">
        <w:rPr>
          <w:rFonts w:ascii="Times New Roman" w:hAnsi="Times New Roman" w:cs="Times New Roman"/>
          <w:color w:val="000000" w:themeColor="text1"/>
          <w:sz w:val="24"/>
          <w:szCs w:val="24"/>
          <w:lang w:val="en-US"/>
        </w:rPr>
        <w:t>S</w:t>
      </w:r>
      <w:r w:rsidR="002F34ED" w:rsidRPr="004651DD">
        <w:rPr>
          <w:rFonts w:ascii="Times New Roman" w:hAnsi="Times New Roman" w:cs="Times New Roman"/>
          <w:color w:val="000000" w:themeColor="text1"/>
          <w:sz w:val="24"/>
          <w:szCs w:val="24"/>
          <w:lang w:val="ky-KG"/>
        </w:rPr>
        <w:t xml:space="preserve">ТЕМ-подходе в образовании, то </w:t>
      </w:r>
      <w:r w:rsidR="00AB38C9" w:rsidRPr="004651DD">
        <w:rPr>
          <w:rFonts w:ascii="Times New Roman" w:hAnsi="Times New Roman" w:cs="Times New Roman"/>
          <w:color w:val="000000" w:themeColor="text1"/>
          <w:sz w:val="24"/>
          <w:szCs w:val="24"/>
        </w:rPr>
        <w:t xml:space="preserve">педагогический </w:t>
      </w:r>
      <w:r w:rsidR="00AB38C9" w:rsidRPr="004651DD">
        <w:rPr>
          <w:rFonts w:ascii="Times New Roman" w:hAnsi="Times New Roman" w:cs="Times New Roman"/>
          <w:color w:val="000000" w:themeColor="text1"/>
          <w:sz w:val="24"/>
          <w:szCs w:val="24"/>
        </w:rPr>
        <w:lastRenderedPageBreak/>
        <w:t xml:space="preserve">состав многих школ имеет очень мало информации о SТЕМ-образовании, о важности применения SТЕМ-технологий в учебном процессе. Это в свою очередь выступает сигналом для школ, что необходимо пересмотреть методику преподавания особенно по естественно-научным предметам и применения новых инновационных технологий в учебном процессе с целью развития SТЕМ-технологий в образовательном процессе. Отсюда можно сделать вывод, что потребность в </w:t>
      </w:r>
      <w:r w:rsidR="00AB38C9" w:rsidRPr="004651DD">
        <w:rPr>
          <w:rFonts w:ascii="Times New Roman" w:hAnsi="Times New Roman" w:cs="Times New Roman"/>
          <w:color w:val="000000" w:themeColor="text1"/>
          <w:sz w:val="24"/>
          <w:szCs w:val="24"/>
          <w:lang w:val="ky-KG"/>
        </w:rPr>
        <w:t xml:space="preserve">создании коммуникационной платформы как на базе школ, так и на базе </w:t>
      </w:r>
      <w:r w:rsidR="00473ECB" w:rsidRPr="004651DD">
        <w:rPr>
          <w:rFonts w:ascii="Times New Roman" w:hAnsi="Times New Roman" w:cs="Times New Roman"/>
          <w:color w:val="000000" w:themeColor="text1"/>
          <w:sz w:val="24"/>
          <w:szCs w:val="24"/>
          <w:lang w:val="ky-KG"/>
        </w:rPr>
        <w:t>вуз</w:t>
      </w:r>
      <w:r w:rsidR="00AB38C9" w:rsidRPr="004651DD">
        <w:rPr>
          <w:rFonts w:ascii="Times New Roman" w:hAnsi="Times New Roman" w:cs="Times New Roman"/>
          <w:color w:val="000000" w:themeColor="text1"/>
          <w:sz w:val="24"/>
          <w:szCs w:val="24"/>
          <w:lang w:val="ky-KG"/>
        </w:rPr>
        <w:t>ов, министерств и других организаций для заинтересованных лиц является весьма важным.</w:t>
      </w:r>
      <w:r w:rsidR="002F34ED" w:rsidRPr="004651DD">
        <w:rPr>
          <w:rFonts w:ascii="Times New Roman" w:hAnsi="Times New Roman" w:cs="Times New Roman"/>
          <w:color w:val="000000" w:themeColor="text1"/>
          <w:sz w:val="24"/>
          <w:szCs w:val="24"/>
          <w:lang w:val="ky-KG"/>
        </w:rPr>
        <w:t xml:space="preserve"> Именно такая платформа способна изменить ситуацию к лучшему.</w:t>
      </w:r>
    </w:p>
    <w:p w:rsidR="00094018" w:rsidRPr="004651DD" w:rsidRDefault="00AB38C9" w:rsidP="00032629">
      <w:pPr>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Известно, что н</w:t>
      </w:r>
      <w:r w:rsidR="00C7341F" w:rsidRPr="004651DD">
        <w:rPr>
          <w:rFonts w:ascii="Times New Roman" w:hAnsi="Times New Roman" w:cs="Times New Roman"/>
          <w:color w:val="000000" w:themeColor="text1"/>
          <w:sz w:val="24"/>
          <w:szCs w:val="24"/>
        </w:rPr>
        <w:t xml:space="preserve">а рынке образовательных услуг конкуренция представляет собой соперничество между образовательными учреждениями за привлечение желаемых </w:t>
      </w:r>
      <w:r w:rsidR="00C7341F" w:rsidRPr="004651DD">
        <w:rPr>
          <w:rFonts w:ascii="Times New Roman" w:hAnsi="Times New Roman" w:cs="Times New Roman"/>
          <w:color w:val="000000" w:themeColor="text1"/>
          <w:sz w:val="24"/>
          <w:szCs w:val="24"/>
          <w:lang w:val="ky-KG"/>
        </w:rPr>
        <w:t>абитуриентов</w:t>
      </w:r>
      <w:r w:rsidR="00C7341F" w:rsidRPr="004651DD">
        <w:rPr>
          <w:rFonts w:ascii="Times New Roman" w:hAnsi="Times New Roman" w:cs="Times New Roman"/>
          <w:color w:val="000000" w:themeColor="text1"/>
          <w:sz w:val="24"/>
          <w:szCs w:val="24"/>
        </w:rPr>
        <w:t xml:space="preserve"> в свой </w:t>
      </w:r>
      <w:r w:rsidR="00473ECB" w:rsidRPr="004651DD">
        <w:rPr>
          <w:rFonts w:ascii="Times New Roman" w:hAnsi="Times New Roman" w:cs="Times New Roman"/>
          <w:color w:val="000000" w:themeColor="text1"/>
          <w:sz w:val="24"/>
          <w:szCs w:val="24"/>
          <w:lang w:val="ky-KG"/>
        </w:rPr>
        <w:t>вуз</w:t>
      </w:r>
      <w:r w:rsidR="00C7341F" w:rsidRPr="004651DD">
        <w:rPr>
          <w:rFonts w:ascii="Times New Roman" w:hAnsi="Times New Roman" w:cs="Times New Roman"/>
          <w:color w:val="000000" w:themeColor="text1"/>
          <w:sz w:val="24"/>
          <w:szCs w:val="24"/>
        </w:rPr>
        <w:t xml:space="preserve">. Центральное место в системе продвижения </w:t>
      </w:r>
      <w:r w:rsidR="00473ECB" w:rsidRPr="004651DD">
        <w:rPr>
          <w:rFonts w:ascii="Times New Roman" w:hAnsi="Times New Roman" w:cs="Times New Roman"/>
          <w:color w:val="000000" w:themeColor="text1"/>
          <w:sz w:val="24"/>
          <w:szCs w:val="24"/>
        </w:rPr>
        <w:t>вуз</w:t>
      </w:r>
      <w:r w:rsidR="00C7341F" w:rsidRPr="004651DD">
        <w:rPr>
          <w:rFonts w:ascii="Times New Roman" w:hAnsi="Times New Roman" w:cs="Times New Roman"/>
          <w:color w:val="000000" w:themeColor="text1"/>
          <w:sz w:val="24"/>
          <w:szCs w:val="24"/>
        </w:rPr>
        <w:t xml:space="preserve">а занимают разработка, организация и проведение </w:t>
      </w:r>
      <w:proofErr w:type="spellStart"/>
      <w:r w:rsidR="00C7341F" w:rsidRPr="004651DD">
        <w:rPr>
          <w:rFonts w:ascii="Times New Roman" w:hAnsi="Times New Roman" w:cs="Times New Roman"/>
          <w:color w:val="000000" w:themeColor="text1"/>
          <w:sz w:val="24"/>
          <w:szCs w:val="24"/>
        </w:rPr>
        <w:t>коммуника</w:t>
      </w:r>
      <w:proofErr w:type="spellEnd"/>
      <w:r w:rsidR="00473ECB" w:rsidRPr="004651DD">
        <w:rPr>
          <w:rFonts w:ascii="Times New Roman" w:hAnsi="Times New Roman" w:cs="Times New Roman"/>
          <w:color w:val="000000" w:themeColor="text1"/>
          <w:sz w:val="24"/>
          <w:szCs w:val="24"/>
          <w:lang w:val="ky-KG"/>
        </w:rPr>
        <w:t>ционной</w:t>
      </w:r>
      <w:r w:rsidR="00C7341F" w:rsidRPr="004651DD">
        <w:rPr>
          <w:rFonts w:ascii="Times New Roman" w:hAnsi="Times New Roman" w:cs="Times New Roman"/>
          <w:color w:val="000000" w:themeColor="text1"/>
          <w:sz w:val="24"/>
          <w:szCs w:val="24"/>
        </w:rPr>
        <w:t xml:space="preserve"> политики, которая тесно связана в </w:t>
      </w:r>
      <w:r w:rsidR="00473ECB" w:rsidRPr="004651DD">
        <w:rPr>
          <w:rFonts w:ascii="Times New Roman" w:hAnsi="Times New Roman" w:cs="Times New Roman"/>
          <w:color w:val="000000" w:themeColor="text1"/>
          <w:sz w:val="24"/>
          <w:szCs w:val="24"/>
          <w:lang w:val="ky-KG"/>
        </w:rPr>
        <w:t>вуз</w:t>
      </w:r>
      <w:r w:rsidR="00C7341F" w:rsidRPr="004651DD">
        <w:rPr>
          <w:rFonts w:ascii="Times New Roman" w:hAnsi="Times New Roman" w:cs="Times New Roman"/>
          <w:color w:val="000000" w:themeColor="text1"/>
          <w:sz w:val="24"/>
          <w:szCs w:val="24"/>
        </w:rPr>
        <w:t>е с таким важным направлением управленческого маркетинга, как инновационная деятельность, направленная на поиск и исследования, разработку и выход на рынок с новыми образовательными услугами.</w:t>
      </w:r>
      <w:r w:rsidRPr="004651DD">
        <w:rPr>
          <w:rFonts w:ascii="Times New Roman" w:hAnsi="Times New Roman" w:cs="Times New Roman"/>
          <w:color w:val="000000" w:themeColor="text1"/>
          <w:sz w:val="24"/>
          <w:szCs w:val="24"/>
          <w:lang w:val="ky-KG"/>
        </w:rPr>
        <w:t xml:space="preserve"> Причем </w:t>
      </w:r>
      <w:r w:rsidR="00473ECB"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 xml:space="preserve"> должен работать тесно со школами, министерствами и другими заинтересованными организациями и реализовывать общую коммуника</w:t>
      </w:r>
      <w:r w:rsidR="002F34ED" w:rsidRPr="004651DD">
        <w:rPr>
          <w:rFonts w:ascii="Times New Roman" w:hAnsi="Times New Roman" w:cs="Times New Roman"/>
          <w:color w:val="000000" w:themeColor="text1"/>
          <w:sz w:val="24"/>
          <w:szCs w:val="24"/>
          <w:lang w:val="ky-KG"/>
        </w:rPr>
        <w:t>тивную</w:t>
      </w:r>
      <w:r w:rsidRPr="004651DD">
        <w:rPr>
          <w:rFonts w:ascii="Times New Roman" w:hAnsi="Times New Roman" w:cs="Times New Roman"/>
          <w:color w:val="000000" w:themeColor="text1"/>
          <w:sz w:val="24"/>
          <w:szCs w:val="24"/>
          <w:lang w:val="ky-KG"/>
        </w:rPr>
        <w:t xml:space="preserve"> стратегию</w:t>
      </w:r>
      <w:r w:rsidR="0036246A" w:rsidRPr="004651DD">
        <w:rPr>
          <w:rFonts w:ascii="Times New Roman" w:hAnsi="Times New Roman" w:cs="Times New Roman"/>
          <w:color w:val="000000" w:themeColor="text1"/>
          <w:sz w:val="24"/>
          <w:szCs w:val="24"/>
          <w:lang w:val="ky-KG"/>
        </w:rPr>
        <w:t xml:space="preserve"> по п</w:t>
      </w:r>
      <w:r w:rsidR="00094018" w:rsidRPr="004651DD">
        <w:rPr>
          <w:rFonts w:ascii="Times New Roman" w:hAnsi="Times New Roman" w:cs="Times New Roman"/>
          <w:color w:val="000000" w:themeColor="text1"/>
          <w:sz w:val="24"/>
          <w:szCs w:val="24"/>
          <w:lang w:val="ky-KG"/>
        </w:rPr>
        <w:t>овышени</w:t>
      </w:r>
      <w:r w:rsidR="0036246A" w:rsidRPr="004651DD">
        <w:rPr>
          <w:rFonts w:ascii="Times New Roman" w:hAnsi="Times New Roman" w:cs="Times New Roman"/>
          <w:color w:val="000000" w:themeColor="text1"/>
          <w:sz w:val="24"/>
          <w:szCs w:val="24"/>
          <w:lang w:val="ky-KG"/>
        </w:rPr>
        <w:t>ю</w:t>
      </w:r>
      <w:r w:rsidR="00094018" w:rsidRPr="004651DD">
        <w:rPr>
          <w:rFonts w:ascii="Times New Roman" w:hAnsi="Times New Roman" w:cs="Times New Roman"/>
          <w:color w:val="000000" w:themeColor="text1"/>
          <w:sz w:val="24"/>
          <w:szCs w:val="24"/>
          <w:lang w:val="ky-KG"/>
        </w:rPr>
        <w:t xml:space="preserve"> </w:t>
      </w:r>
      <w:r w:rsidR="00473ECB" w:rsidRPr="004651DD">
        <w:rPr>
          <w:rFonts w:ascii="Times New Roman" w:hAnsi="Times New Roman" w:cs="Times New Roman"/>
          <w:color w:val="000000" w:themeColor="text1"/>
          <w:sz w:val="24"/>
          <w:szCs w:val="24"/>
          <w:lang w:val="ky-KG"/>
        </w:rPr>
        <w:t xml:space="preserve">уровня подготовки кадров для </w:t>
      </w:r>
      <w:r w:rsidR="00473ECB" w:rsidRPr="004651DD">
        <w:rPr>
          <w:rFonts w:ascii="Times New Roman" w:hAnsi="Times New Roman" w:cs="Times New Roman"/>
          <w:color w:val="000000" w:themeColor="text1"/>
          <w:sz w:val="24"/>
          <w:szCs w:val="24"/>
          <w:lang w:val="en-US"/>
        </w:rPr>
        <w:t>S</w:t>
      </w:r>
      <w:r w:rsidR="0036246A" w:rsidRPr="004651DD">
        <w:rPr>
          <w:rFonts w:ascii="Times New Roman" w:hAnsi="Times New Roman" w:cs="Times New Roman"/>
          <w:color w:val="000000" w:themeColor="text1"/>
          <w:sz w:val="24"/>
          <w:szCs w:val="24"/>
          <w:lang w:val="ky-KG"/>
        </w:rPr>
        <w:t xml:space="preserve">ТЕМ-областей. </w:t>
      </w:r>
    </w:p>
    <w:p w:rsidR="00094018" w:rsidRPr="004651DD" w:rsidRDefault="00094018" w:rsidP="00032629">
      <w:pPr>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По результатам проведенных исследований необходимо выделить следующие рекомендации отдельным категориям лиц  и организаций, являющихся на наш взгляд ключевыми при подготовке будущих кадров в области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ТЕМ-образования</w:t>
      </w:r>
      <w:r w:rsidR="008450E0" w:rsidRPr="004651DD">
        <w:rPr>
          <w:rFonts w:ascii="Times New Roman" w:hAnsi="Times New Roman" w:cs="Times New Roman"/>
          <w:color w:val="000000" w:themeColor="text1"/>
          <w:sz w:val="24"/>
          <w:szCs w:val="24"/>
          <w:lang w:val="ky-KG"/>
        </w:rPr>
        <w:t>, а также играющие важную роль при создании единой коммуника</w:t>
      </w:r>
      <w:r w:rsidR="00473ECB" w:rsidRPr="004651DD">
        <w:rPr>
          <w:rFonts w:ascii="Times New Roman" w:hAnsi="Times New Roman" w:cs="Times New Roman"/>
          <w:color w:val="000000" w:themeColor="text1"/>
          <w:sz w:val="24"/>
          <w:szCs w:val="24"/>
          <w:lang w:val="ky-KG"/>
        </w:rPr>
        <w:t>цион</w:t>
      </w:r>
      <w:r w:rsidR="003050A8" w:rsidRPr="004651DD">
        <w:rPr>
          <w:rFonts w:ascii="Times New Roman" w:hAnsi="Times New Roman" w:cs="Times New Roman"/>
          <w:color w:val="000000" w:themeColor="text1"/>
          <w:sz w:val="24"/>
          <w:szCs w:val="24"/>
          <w:lang w:val="ky-KG"/>
        </w:rPr>
        <w:t>но</w:t>
      </w:r>
      <w:r w:rsidR="008450E0" w:rsidRPr="004651DD">
        <w:rPr>
          <w:rFonts w:ascii="Times New Roman" w:hAnsi="Times New Roman" w:cs="Times New Roman"/>
          <w:color w:val="000000" w:themeColor="text1"/>
          <w:sz w:val="24"/>
          <w:szCs w:val="24"/>
          <w:lang w:val="ky-KG"/>
        </w:rPr>
        <w:t>й платформы  образовательной среды</w:t>
      </w:r>
      <w:r w:rsidR="006A2E10" w:rsidRPr="004651DD">
        <w:rPr>
          <w:rFonts w:ascii="Times New Roman" w:hAnsi="Times New Roman" w:cs="Times New Roman"/>
          <w:color w:val="000000" w:themeColor="text1"/>
          <w:sz w:val="24"/>
          <w:szCs w:val="24"/>
          <w:lang w:val="ky-KG"/>
        </w:rPr>
        <w:t xml:space="preserve">, </w:t>
      </w:r>
      <w:r w:rsidR="008450E0" w:rsidRPr="004651DD">
        <w:rPr>
          <w:rFonts w:ascii="Times New Roman" w:hAnsi="Times New Roman" w:cs="Times New Roman"/>
          <w:color w:val="000000" w:themeColor="text1"/>
          <w:sz w:val="24"/>
          <w:szCs w:val="24"/>
          <w:lang w:val="ky-KG"/>
        </w:rPr>
        <w:t>обеспеч</w:t>
      </w:r>
      <w:r w:rsidR="006A2E10" w:rsidRPr="004651DD">
        <w:rPr>
          <w:rFonts w:ascii="Times New Roman" w:hAnsi="Times New Roman" w:cs="Times New Roman"/>
          <w:color w:val="000000" w:themeColor="text1"/>
          <w:sz w:val="24"/>
          <w:szCs w:val="24"/>
          <w:lang w:val="ky-KG"/>
        </w:rPr>
        <w:t xml:space="preserve">ивающей </w:t>
      </w:r>
      <w:r w:rsidR="008450E0" w:rsidRPr="004651DD">
        <w:rPr>
          <w:rFonts w:ascii="Times New Roman" w:hAnsi="Times New Roman" w:cs="Times New Roman"/>
          <w:color w:val="000000" w:themeColor="text1"/>
          <w:sz w:val="24"/>
          <w:szCs w:val="24"/>
          <w:lang w:val="ky-KG"/>
        </w:rPr>
        <w:t>высоко</w:t>
      </w:r>
      <w:r w:rsidR="006A2E10" w:rsidRPr="004651DD">
        <w:rPr>
          <w:rFonts w:ascii="Times New Roman" w:hAnsi="Times New Roman" w:cs="Times New Roman"/>
          <w:color w:val="000000" w:themeColor="text1"/>
          <w:sz w:val="24"/>
          <w:szCs w:val="24"/>
          <w:lang w:val="ky-KG"/>
        </w:rPr>
        <w:t>е</w:t>
      </w:r>
      <w:r w:rsidR="008450E0" w:rsidRPr="004651DD">
        <w:rPr>
          <w:rFonts w:ascii="Times New Roman" w:hAnsi="Times New Roman" w:cs="Times New Roman"/>
          <w:color w:val="000000" w:themeColor="text1"/>
          <w:sz w:val="24"/>
          <w:szCs w:val="24"/>
          <w:lang w:val="ky-KG"/>
        </w:rPr>
        <w:t xml:space="preserve"> качеств</w:t>
      </w:r>
      <w:r w:rsidR="006A2E10" w:rsidRPr="004651DD">
        <w:rPr>
          <w:rFonts w:ascii="Times New Roman" w:hAnsi="Times New Roman" w:cs="Times New Roman"/>
          <w:color w:val="000000" w:themeColor="text1"/>
          <w:sz w:val="24"/>
          <w:szCs w:val="24"/>
          <w:lang w:val="ky-KG"/>
        </w:rPr>
        <w:t>о</w:t>
      </w:r>
      <w:r w:rsidR="008450E0" w:rsidRPr="004651DD">
        <w:rPr>
          <w:rFonts w:ascii="Times New Roman" w:hAnsi="Times New Roman" w:cs="Times New Roman"/>
          <w:color w:val="000000" w:themeColor="text1"/>
          <w:sz w:val="24"/>
          <w:szCs w:val="24"/>
          <w:lang w:val="ky-KG"/>
        </w:rPr>
        <w:t xml:space="preserve"> и доступност</w:t>
      </w:r>
      <w:r w:rsidR="006A2E10" w:rsidRPr="004651DD">
        <w:rPr>
          <w:rFonts w:ascii="Times New Roman" w:hAnsi="Times New Roman" w:cs="Times New Roman"/>
          <w:color w:val="000000" w:themeColor="text1"/>
          <w:sz w:val="24"/>
          <w:szCs w:val="24"/>
          <w:lang w:val="ky-KG"/>
        </w:rPr>
        <w:t>ь</w:t>
      </w:r>
      <w:r w:rsidR="008450E0" w:rsidRPr="004651DD">
        <w:rPr>
          <w:rFonts w:ascii="Times New Roman" w:hAnsi="Times New Roman" w:cs="Times New Roman"/>
          <w:color w:val="000000" w:themeColor="text1"/>
          <w:sz w:val="24"/>
          <w:szCs w:val="24"/>
          <w:lang w:val="ky-KG"/>
        </w:rPr>
        <w:t xml:space="preserve"> </w:t>
      </w:r>
      <w:r w:rsidR="008450E0" w:rsidRPr="004651DD">
        <w:rPr>
          <w:rFonts w:ascii="Times New Roman" w:hAnsi="Times New Roman" w:cs="Times New Roman"/>
          <w:color w:val="000000" w:themeColor="text1"/>
          <w:sz w:val="24"/>
          <w:szCs w:val="24"/>
          <w:lang w:val="en-US"/>
        </w:rPr>
        <w:t>S</w:t>
      </w:r>
      <w:r w:rsidR="008450E0" w:rsidRPr="004651DD">
        <w:rPr>
          <w:rFonts w:ascii="Times New Roman" w:hAnsi="Times New Roman" w:cs="Times New Roman"/>
          <w:color w:val="000000" w:themeColor="text1"/>
          <w:sz w:val="24"/>
          <w:szCs w:val="24"/>
          <w:lang w:val="ky-KG"/>
        </w:rPr>
        <w:t xml:space="preserve">ТЕМ-образования </w:t>
      </w:r>
      <w:r w:rsidR="008450E0" w:rsidRPr="004651DD">
        <w:rPr>
          <w:rFonts w:ascii="Times New Roman" w:hAnsi="Times New Roman" w:cs="Times New Roman"/>
          <w:color w:val="000000" w:themeColor="text1"/>
          <w:sz w:val="24"/>
          <w:szCs w:val="24"/>
          <w:lang w:val="en-US"/>
        </w:rPr>
        <w:t>c</w:t>
      </w:r>
      <w:r w:rsidR="008450E0" w:rsidRPr="004651DD">
        <w:rPr>
          <w:rFonts w:ascii="Times New Roman" w:hAnsi="Times New Roman" w:cs="Times New Roman"/>
          <w:color w:val="000000" w:themeColor="text1"/>
          <w:sz w:val="24"/>
          <w:szCs w:val="24"/>
        </w:rPr>
        <w:t xml:space="preserve"> </w:t>
      </w:r>
      <w:r w:rsidR="006A2E10" w:rsidRPr="004651DD">
        <w:rPr>
          <w:rFonts w:ascii="Times New Roman" w:hAnsi="Times New Roman" w:cs="Times New Roman"/>
          <w:color w:val="000000" w:themeColor="text1"/>
          <w:sz w:val="24"/>
          <w:szCs w:val="24"/>
          <w:lang w:val="ky-KG"/>
        </w:rPr>
        <w:t>учетом гендерного подхода</w:t>
      </w:r>
      <w:r w:rsidR="00E31040" w:rsidRPr="004651DD">
        <w:rPr>
          <w:rFonts w:ascii="Times New Roman" w:hAnsi="Times New Roman" w:cs="Times New Roman"/>
          <w:color w:val="000000" w:themeColor="text1"/>
          <w:sz w:val="24"/>
          <w:szCs w:val="24"/>
          <w:lang w:val="ky-KG"/>
        </w:rPr>
        <w:t>:</w:t>
      </w:r>
      <w:r w:rsidR="006A2E10" w:rsidRPr="004651DD">
        <w:rPr>
          <w:rFonts w:ascii="Times New Roman" w:hAnsi="Times New Roman" w:cs="Times New Roman"/>
          <w:color w:val="000000" w:themeColor="text1"/>
          <w:sz w:val="24"/>
          <w:szCs w:val="24"/>
          <w:lang w:val="ky-KG"/>
        </w:rPr>
        <w:t xml:space="preserve"> </w:t>
      </w:r>
    </w:p>
    <w:p w:rsidR="006A2E10" w:rsidRPr="004651DD" w:rsidRDefault="00E31040" w:rsidP="00032629">
      <w:pPr>
        <w:ind w:firstLine="708"/>
        <w:jc w:val="both"/>
        <w:rPr>
          <w:rFonts w:ascii="Times New Roman" w:hAnsi="Times New Roman" w:cs="Times New Roman"/>
          <w:b/>
          <w:color w:val="000000" w:themeColor="text1"/>
          <w:sz w:val="24"/>
          <w:szCs w:val="24"/>
          <w:lang w:val="ky-KG"/>
        </w:rPr>
      </w:pPr>
      <w:r w:rsidRPr="004651DD">
        <w:rPr>
          <w:rFonts w:ascii="Times New Roman" w:hAnsi="Times New Roman" w:cs="Times New Roman"/>
          <w:b/>
          <w:color w:val="000000" w:themeColor="text1"/>
          <w:sz w:val="24"/>
          <w:szCs w:val="24"/>
          <w:lang w:val="ky-KG"/>
        </w:rPr>
        <w:t>1.Образовательным организациям (средние школы, гимназии, лицеи) начального, основного и среднего общего образования:</w:t>
      </w:r>
    </w:p>
    <w:p w:rsidR="00706FA9" w:rsidRPr="004651DD" w:rsidRDefault="00B9341C" w:rsidP="00032629">
      <w:pPr>
        <w:ind w:firstLine="708"/>
        <w:jc w:val="both"/>
        <w:rPr>
          <w:rFonts w:ascii="Times New Roman" w:hAnsi="Times New Roman" w:cs="Times New Roman"/>
          <w:i/>
          <w:color w:val="000000" w:themeColor="text1"/>
          <w:sz w:val="24"/>
          <w:szCs w:val="24"/>
          <w:lang w:val="ky-KG"/>
        </w:rPr>
      </w:pPr>
      <w:r w:rsidRPr="004651DD">
        <w:rPr>
          <w:rFonts w:ascii="Times New Roman" w:hAnsi="Times New Roman" w:cs="Times New Roman"/>
          <w:i/>
          <w:color w:val="000000" w:themeColor="text1"/>
          <w:sz w:val="24"/>
          <w:szCs w:val="24"/>
          <w:lang w:val="ky-KG"/>
        </w:rPr>
        <w:t>1.1.</w:t>
      </w:r>
      <w:r w:rsidR="00706FA9" w:rsidRPr="004651DD">
        <w:rPr>
          <w:rFonts w:ascii="Times New Roman" w:hAnsi="Times New Roman" w:cs="Times New Roman"/>
          <w:i/>
          <w:color w:val="000000" w:themeColor="text1"/>
          <w:sz w:val="24"/>
          <w:szCs w:val="24"/>
          <w:lang w:val="ky-KG"/>
        </w:rPr>
        <w:t>Создание коомуника</w:t>
      </w:r>
      <w:r w:rsidR="003050A8" w:rsidRPr="004651DD">
        <w:rPr>
          <w:rFonts w:ascii="Times New Roman" w:hAnsi="Times New Roman" w:cs="Times New Roman"/>
          <w:i/>
          <w:color w:val="000000" w:themeColor="text1"/>
          <w:sz w:val="24"/>
          <w:szCs w:val="24"/>
          <w:lang w:val="ky-KG"/>
        </w:rPr>
        <w:t>тивной</w:t>
      </w:r>
      <w:r w:rsidR="00706FA9" w:rsidRPr="004651DD">
        <w:rPr>
          <w:rFonts w:ascii="Times New Roman" w:hAnsi="Times New Roman" w:cs="Times New Roman"/>
          <w:i/>
          <w:color w:val="000000" w:themeColor="text1"/>
          <w:sz w:val="24"/>
          <w:szCs w:val="24"/>
          <w:lang w:val="ky-KG"/>
        </w:rPr>
        <w:t xml:space="preserve"> платформы</w:t>
      </w:r>
      <w:r w:rsidR="004C4161" w:rsidRPr="004651DD">
        <w:rPr>
          <w:rFonts w:ascii="Times New Roman" w:hAnsi="Times New Roman" w:cs="Times New Roman"/>
          <w:i/>
          <w:color w:val="000000" w:themeColor="text1"/>
          <w:sz w:val="24"/>
          <w:szCs w:val="24"/>
        </w:rPr>
        <w:t xml:space="preserve"> </w:t>
      </w:r>
      <w:r w:rsidR="004C4161" w:rsidRPr="004651DD">
        <w:rPr>
          <w:rFonts w:ascii="Times New Roman" w:hAnsi="Times New Roman" w:cs="Times New Roman"/>
          <w:i/>
          <w:color w:val="000000" w:themeColor="text1"/>
          <w:sz w:val="24"/>
          <w:szCs w:val="24"/>
          <w:lang w:val="ky-KG"/>
        </w:rPr>
        <w:t>в образовательном учреждении</w:t>
      </w:r>
    </w:p>
    <w:p w:rsidR="00253165" w:rsidRPr="004651DD" w:rsidRDefault="00A108D4" w:rsidP="00032629">
      <w:pPr>
        <w:ind w:firstLine="708"/>
        <w:jc w:val="both"/>
        <w:rPr>
          <w:color w:val="000000" w:themeColor="text1"/>
        </w:rPr>
      </w:pPr>
      <w:r w:rsidRPr="004651DD">
        <w:rPr>
          <w:rFonts w:ascii="Times New Roman" w:hAnsi="Times New Roman" w:cs="Times New Roman"/>
          <w:color w:val="000000" w:themeColor="text1"/>
          <w:sz w:val="24"/>
          <w:szCs w:val="24"/>
          <w:lang w:val="ky-KG"/>
        </w:rPr>
        <w:t>Платформа, где учащиеся могут составить гибкий учебный план. При этом платформа будет удобна и учителям, которые автоматически могут отслеживать успеваемость и позволит больше времени уделять учащимся и их потребностям.</w:t>
      </w:r>
      <w:r w:rsidRPr="004651DD">
        <w:rPr>
          <w:rFonts w:ascii="Times New Roman" w:hAnsi="Times New Roman" w:cs="Times New Roman"/>
          <w:color w:val="000000" w:themeColor="text1"/>
          <w:sz w:val="24"/>
          <w:szCs w:val="24"/>
        </w:rPr>
        <w:t xml:space="preserve"> </w:t>
      </w:r>
      <w:r w:rsidRPr="004651DD">
        <w:rPr>
          <w:rFonts w:ascii="Times New Roman" w:hAnsi="Times New Roman" w:cs="Times New Roman"/>
          <w:color w:val="000000" w:themeColor="text1"/>
          <w:sz w:val="24"/>
          <w:szCs w:val="24"/>
          <w:lang w:val="ky-KG"/>
        </w:rPr>
        <w:t xml:space="preserve">Платформа может содержать различные </w:t>
      </w:r>
      <w:r w:rsidR="004C4161" w:rsidRPr="004651DD">
        <w:rPr>
          <w:rFonts w:ascii="Times New Roman" w:hAnsi="Times New Roman" w:cs="Times New Roman"/>
          <w:color w:val="000000" w:themeColor="text1"/>
          <w:sz w:val="24"/>
          <w:szCs w:val="24"/>
          <w:lang w:val="en-US"/>
        </w:rPr>
        <w:t>ST</w:t>
      </w:r>
      <w:r w:rsidRPr="004651DD">
        <w:rPr>
          <w:rFonts w:ascii="Times New Roman" w:hAnsi="Times New Roman" w:cs="Times New Roman"/>
          <w:color w:val="000000" w:themeColor="text1"/>
          <w:sz w:val="24"/>
          <w:szCs w:val="24"/>
          <w:lang w:val="ky-KG"/>
        </w:rPr>
        <w:t xml:space="preserve">ЕМ-ориентированные задания для учащихся. Сервис при этом может проверять работы учащихся автоматически, а интеграция с электронными журналами </w:t>
      </w:r>
      <w:r w:rsidR="00473ECB" w:rsidRPr="004651DD">
        <w:rPr>
          <w:rFonts w:ascii="Times New Roman" w:hAnsi="Times New Roman" w:cs="Times New Roman"/>
          <w:color w:val="000000" w:themeColor="text1"/>
          <w:sz w:val="24"/>
          <w:szCs w:val="24"/>
          <w:lang w:val="ky-KG"/>
        </w:rPr>
        <w:t>с</w:t>
      </w:r>
      <w:r w:rsidRPr="004651DD">
        <w:rPr>
          <w:rFonts w:ascii="Times New Roman" w:hAnsi="Times New Roman" w:cs="Times New Roman"/>
          <w:color w:val="000000" w:themeColor="text1"/>
          <w:sz w:val="24"/>
          <w:szCs w:val="24"/>
          <w:lang w:val="ky-KG"/>
        </w:rPr>
        <w:t>делает работу удобнее.</w:t>
      </w:r>
      <w:r w:rsidR="004C4161" w:rsidRPr="004651DD">
        <w:rPr>
          <w:rFonts w:ascii="Times New Roman" w:hAnsi="Times New Roman" w:cs="Times New Roman"/>
          <w:color w:val="000000" w:themeColor="text1"/>
        </w:rPr>
        <w:t xml:space="preserve"> </w:t>
      </w:r>
      <w:r w:rsidR="004C4161" w:rsidRPr="004651DD">
        <w:rPr>
          <w:rFonts w:ascii="Times New Roman" w:hAnsi="Times New Roman" w:cs="Times New Roman"/>
          <w:color w:val="000000" w:themeColor="text1"/>
          <w:sz w:val="24"/>
          <w:szCs w:val="24"/>
          <w:lang w:val="ky-KG"/>
        </w:rPr>
        <w:t>Кроме того, платформа позволит учителю назначать домашние задания, отслеживать нагрузку учащихся, а также автоматически проверять домашние задания.</w:t>
      </w:r>
      <w:r w:rsidR="00253165" w:rsidRPr="004651DD">
        <w:rPr>
          <w:color w:val="000000" w:themeColor="text1"/>
        </w:rPr>
        <w:t xml:space="preserve"> </w:t>
      </w:r>
    </w:p>
    <w:p w:rsidR="00253165" w:rsidRPr="004651DD" w:rsidRDefault="00253165" w:rsidP="002D4A3A">
      <w:pPr>
        <w:spacing w:after="0"/>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Создание на платформе квестов, тренаж</w:t>
      </w:r>
      <w:r w:rsidR="002D4A3A" w:rsidRPr="004651DD">
        <w:rPr>
          <w:rFonts w:ascii="Times New Roman" w:hAnsi="Times New Roman" w:cs="Times New Roman"/>
          <w:color w:val="000000" w:themeColor="text1"/>
          <w:sz w:val="24"/>
          <w:szCs w:val="24"/>
          <w:lang w:val="ky-KG"/>
        </w:rPr>
        <w:t>е</w:t>
      </w:r>
      <w:r w:rsidRPr="004651DD">
        <w:rPr>
          <w:rFonts w:ascii="Times New Roman" w:hAnsi="Times New Roman" w:cs="Times New Roman"/>
          <w:color w:val="000000" w:themeColor="text1"/>
          <w:sz w:val="24"/>
          <w:szCs w:val="24"/>
          <w:lang w:val="ky-KG"/>
        </w:rPr>
        <w:t>ров и игровых задач SТЕМ-направленности</w:t>
      </w:r>
      <w:r w:rsidR="002D4A3A" w:rsidRPr="004651DD">
        <w:rPr>
          <w:rFonts w:ascii="Times New Roman" w:hAnsi="Times New Roman" w:cs="Times New Roman"/>
          <w:color w:val="000000" w:themeColor="text1"/>
          <w:sz w:val="24"/>
          <w:szCs w:val="24"/>
          <w:lang w:val="ky-KG"/>
        </w:rPr>
        <w:t xml:space="preserve"> с учетом гендерного подхода,</w:t>
      </w:r>
      <w:r w:rsidRPr="004651DD">
        <w:rPr>
          <w:rFonts w:ascii="Times New Roman" w:hAnsi="Times New Roman" w:cs="Times New Roman"/>
          <w:color w:val="000000" w:themeColor="text1"/>
          <w:sz w:val="24"/>
          <w:szCs w:val="24"/>
          <w:lang w:val="ky-KG"/>
        </w:rPr>
        <w:t xml:space="preserve"> используя следующие программы:</w:t>
      </w:r>
    </w:p>
    <w:p w:rsidR="00253165" w:rsidRPr="004651DD" w:rsidRDefault="00253165" w:rsidP="002D4A3A">
      <w:pPr>
        <w:spacing w:after="0"/>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•Joyteka — конструктор SТЕМ -квестов.</w:t>
      </w:r>
    </w:p>
    <w:p w:rsidR="00253165" w:rsidRPr="004651DD" w:rsidRDefault="00253165" w:rsidP="002D4A3A">
      <w:pPr>
        <w:spacing w:after="0"/>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•еТреники — конструктор SТЕМ-тренажёров.</w:t>
      </w:r>
    </w:p>
    <w:p w:rsidR="00253165" w:rsidRPr="004651DD" w:rsidRDefault="00253165" w:rsidP="002D4A3A">
      <w:pPr>
        <w:spacing w:after="0"/>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•Online Test Pad — конструктор опросов и кроссвордов для SТЕМ -предметов.</w:t>
      </w:r>
    </w:p>
    <w:p w:rsidR="00253165" w:rsidRPr="004651DD" w:rsidRDefault="00253165" w:rsidP="002D4A3A">
      <w:pPr>
        <w:spacing w:after="0"/>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•Квестодел — ещё один конструктор для создания</w:t>
      </w:r>
      <w:r w:rsidRPr="004651DD">
        <w:rPr>
          <w:color w:val="000000" w:themeColor="text1"/>
        </w:rPr>
        <w:t xml:space="preserve"> </w:t>
      </w:r>
      <w:r w:rsidRPr="004651DD">
        <w:rPr>
          <w:rFonts w:ascii="Times New Roman" w:hAnsi="Times New Roman" w:cs="Times New Roman"/>
          <w:color w:val="000000" w:themeColor="text1"/>
          <w:sz w:val="24"/>
          <w:szCs w:val="24"/>
          <w:lang w:val="ky-KG"/>
        </w:rPr>
        <w:t>SТЕМ-квестов.</w:t>
      </w:r>
    </w:p>
    <w:p w:rsidR="00253165" w:rsidRPr="004651DD" w:rsidRDefault="00253165" w:rsidP="002D4A3A">
      <w:pPr>
        <w:spacing w:after="0"/>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•VK Клипы — для создания учебных видеоматериалов по SТЕМ-предметам.</w:t>
      </w:r>
    </w:p>
    <w:p w:rsidR="00253165" w:rsidRPr="004651DD" w:rsidRDefault="00253165" w:rsidP="00253165">
      <w:pPr>
        <w:spacing w:after="0" w:line="240" w:lineRule="exact"/>
        <w:jc w:val="both"/>
        <w:rPr>
          <w:rFonts w:ascii="Times New Roman" w:hAnsi="Times New Roman" w:cs="Times New Roman"/>
          <w:i/>
          <w:color w:val="000000" w:themeColor="text1"/>
          <w:sz w:val="24"/>
          <w:szCs w:val="24"/>
          <w:lang w:val="ky-KG"/>
        </w:rPr>
      </w:pPr>
    </w:p>
    <w:p w:rsidR="00253165" w:rsidRPr="004651DD" w:rsidRDefault="00A108D4" w:rsidP="002D4A3A">
      <w:pPr>
        <w:spacing w:after="0"/>
        <w:ind w:firstLine="708"/>
        <w:jc w:val="both"/>
        <w:rPr>
          <w:rFonts w:ascii="Times New Roman" w:hAnsi="Times New Roman" w:cs="Times New Roman"/>
          <w:i/>
          <w:color w:val="000000" w:themeColor="text1"/>
          <w:sz w:val="24"/>
          <w:szCs w:val="24"/>
          <w:lang w:val="ky-KG"/>
        </w:rPr>
      </w:pPr>
      <w:r w:rsidRPr="004651DD">
        <w:rPr>
          <w:rFonts w:ascii="Times New Roman" w:hAnsi="Times New Roman" w:cs="Times New Roman"/>
          <w:i/>
          <w:color w:val="000000" w:themeColor="text1"/>
          <w:sz w:val="24"/>
          <w:szCs w:val="24"/>
          <w:lang w:val="ky-KG"/>
        </w:rPr>
        <w:lastRenderedPageBreak/>
        <w:t>1.2.Разработка коммуника</w:t>
      </w:r>
      <w:r w:rsidR="00473ECB" w:rsidRPr="004651DD">
        <w:rPr>
          <w:rFonts w:ascii="Times New Roman" w:hAnsi="Times New Roman" w:cs="Times New Roman"/>
          <w:i/>
          <w:color w:val="000000" w:themeColor="text1"/>
          <w:sz w:val="24"/>
          <w:szCs w:val="24"/>
          <w:lang w:val="ky-KG"/>
        </w:rPr>
        <w:t>цион</w:t>
      </w:r>
      <w:r w:rsidRPr="004651DD">
        <w:rPr>
          <w:rFonts w:ascii="Times New Roman" w:hAnsi="Times New Roman" w:cs="Times New Roman"/>
          <w:i/>
          <w:color w:val="000000" w:themeColor="text1"/>
          <w:sz w:val="24"/>
          <w:szCs w:val="24"/>
          <w:lang w:val="ky-KG"/>
        </w:rPr>
        <w:t>ной платформы по внедрению в учебный процесс гендерно-чувствительной педагогики</w:t>
      </w:r>
    </w:p>
    <w:p w:rsidR="00157C6E" w:rsidRPr="004651DD" w:rsidRDefault="00157C6E" w:rsidP="00157C6E">
      <w:pPr>
        <w:spacing w:after="0"/>
        <w:jc w:val="both"/>
        <w:rPr>
          <w:rFonts w:ascii="Times New Roman" w:hAnsi="Times New Roman" w:cs="Times New Roman"/>
          <w:i/>
          <w:color w:val="000000" w:themeColor="text1"/>
          <w:sz w:val="24"/>
          <w:szCs w:val="24"/>
          <w:lang w:val="ky-KG"/>
        </w:rPr>
      </w:pPr>
    </w:p>
    <w:p w:rsidR="00A108D4" w:rsidRPr="004651DD" w:rsidRDefault="00A108D4" w:rsidP="002D4A3A">
      <w:pPr>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Данная платформа позволит учителям внедрять в учебный процесс гендерно-чувствительную педагогику</w:t>
      </w:r>
      <w:r w:rsidR="00253165" w:rsidRPr="004651DD">
        <w:rPr>
          <w:rFonts w:ascii="Times New Roman" w:hAnsi="Times New Roman" w:cs="Times New Roman"/>
          <w:color w:val="000000" w:themeColor="text1"/>
          <w:sz w:val="24"/>
          <w:szCs w:val="24"/>
          <w:lang w:val="ky-KG"/>
        </w:rPr>
        <w:t>, которая является совокупностью подходов, направленных на то, чтобы помочь детям чувствовать себя в школе комфортно и справляться с проблемами социализации. Причем важной составной частью является самоидентиф</w:t>
      </w:r>
      <w:r w:rsidR="00C66688" w:rsidRPr="004651DD">
        <w:rPr>
          <w:rFonts w:ascii="Times New Roman" w:hAnsi="Times New Roman" w:cs="Times New Roman"/>
          <w:color w:val="000000" w:themeColor="text1"/>
          <w:sz w:val="24"/>
          <w:szCs w:val="24"/>
          <w:lang w:val="ky-KG"/>
        </w:rPr>
        <w:t xml:space="preserve">икация ребенка как мальчика, так и </w:t>
      </w:r>
      <w:r w:rsidR="00253165" w:rsidRPr="004651DD">
        <w:rPr>
          <w:rFonts w:ascii="Times New Roman" w:hAnsi="Times New Roman" w:cs="Times New Roman"/>
          <w:color w:val="000000" w:themeColor="text1"/>
          <w:sz w:val="24"/>
          <w:szCs w:val="24"/>
          <w:lang w:val="ky-KG"/>
        </w:rPr>
        <w:t xml:space="preserve">девочки. </w:t>
      </w:r>
      <w:r w:rsidR="00034A5D" w:rsidRPr="004651DD">
        <w:rPr>
          <w:rFonts w:ascii="Times New Roman" w:hAnsi="Times New Roman" w:cs="Times New Roman"/>
          <w:color w:val="000000" w:themeColor="text1"/>
          <w:sz w:val="24"/>
          <w:szCs w:val="24"/>
          <w:lang w:val="ky-KG"/>
        </w:rPr>
        <w:t>Создание данной платформы, позволит</w:t>
      </w:r>
      <w:r w:rsidR="00253165" w:rsidRPr="004651DD">
        <w:rPr>
          <w:rFonts w:ascii="Times New Roman" w:hAnsi="Times New Roman" w:cs="Times New Roman"/>
          <w:color w:val="000000" w:themeColor="text1"/>
          <w:sz w:val="24"/>
          <w:szCs w:val="24"/>
          <w:lang w:val="ky-KG"/>
        </w:rPr>
        <w:t xml:space="preserve"> смягч</w:t>
      </w:r>
      <w:r w:rsidR="00034A5D" w:rsidRPr="004651DD">
        <w:rPr>
          <w:rFonts w:ascii="Times New Roman" w:hAnsi="Times New Roman" w:cs="Times New Roman"/>
          <w:color w:val="000000" w:themeColor="text1"/>
          <w:sz w:val="24"/>
          <w:szCs w:val="24"/>
          <w:lang w:val="ky-KG"/>
        </w:rPr>
        <w:t>ить</w:t>
      </w:r>
      <w:r w:rsidR="00253165" w:rsidRPr="004651DD">
        <w:rPr>
          <w:rFonts w:ascii="Times New Roman" w:hAnsi="Times New Roman" w:cs="Times New Roman"/>
          <w:color w:val="000000" w:themeColor="text1"/>
          <w:sz w:val="24"/>
          <w:szCs w:val="24"/>
          <w:lang w:val="ky-KG"/>
        </w:rPr>
        <w:t xml:space="preserve"> или полно</w:t>
      </w:r>
      <w:r w:rsidR="00034A5D" w:rsidRPr="004651DD">
        <w:rPr>
          <w:rFonts w:ascii="Times New Roman" w:hAnsi="Times New Roman" w:cs="Times New Roman"/>
          <w:color w:val="000000" w:themeColor="text1"/>
          <w:sz w:val="24"/>
          <w:szCs w:val="24"/>
          <w:lang w:val="ky-KG"/>
        </w:rPr>
        <w:t>стью</w:t>
      </w:r>
      <w:r w:rsidR="00253165" w:rsidRPr="004651DD">
        <w:rPr>
          <w:rFonts w:ascii="Times New Roman" w:hAnsi="Times New Roman" w:cs="Times New Roman"/>
          <w:color w:val="000000" w:themeColor="text1"/>
          <w:sz w:val="24"/>
          <w:szCs w:val="24"/>
          <w:lang w:val="ky-KG"/>
        </w:rPr>
        <w:t xml:space="preserve"> преодоле</w:t>
      </w:r>
      <w:r w:rsidR="00034A5D" w:rsidRPr="004651DD">
        <w:rPr>
          <w:rFonts w:ascii="Times New Roman" w:hAnsi="Times New Roman" w:cs="Times New Roman"/>
          <w:color w:val="000000" w:themeColor="text1"/>
          <w:sz w:val="24"/>
          <w:szCs w:val="24"/>
          <w:lang w:val="ky-KG"/>
        </w:rPr>
        <w:t>ть</w:t>
      </w:r>
      <w:r w:rsidR="00253165" w:rsidRPr="004651DD">
        <w:rPr>
          <w:rFonts w:ascii="Times New Roman" w:hAnsi="Times New Roman" w:cs="Times New Roman"/>
          <w:color w:val="000000" w:themeColor="text1"/>
          <w:sz w:val="24"/>
          <w:szCs w:val="24"/>
          <w:lang w:val="ky-KG"/>
        </w:rPr>
        <w:t xml:space="preserve"> гендерны</w:t>
      </w:r>
      <w:r w:rsidR="00034A5D" w:rsidRPr="004651DD">
        <w:rPr>
          <w:rFonts w:ascii="Times New Roman" w:hAnsi="Times New Roman" w:cs="Times New Roman"/>
          <w:color w:val="000000" w:themeColor="text1"/>
          <w:sz w:val="24"/>
          <w:szCs w:val="24"/>
          <w:lang w:val="ky-KG"/>
        </w:rPr>
        <w:t>е</w:t>
      </w:r>
      <w:r w:rsidR="00253165" w:rsidRPr="004651DD">
        <w:rPr>
          <w:rFonts w:ascii="Times New Roman" w:hAnsi="Times New Roman" w:cs="Times New Roman"/>
          <w:color w:val="000000" w:themeColor="text1"/>
          <w:sz w:val="24"/>
          <w:szCs w:val="24"/>
          <w:lang w:val="ky-KG"/>
        </w:rPr>
        <w:t xml:space="preserve"> стереотип</w:t>
      </w:r>
      <w:r w:rsidR="00034A5D" w:rsidRPr="004651DD">
        <w:rPr>
          <w:rFonts w:ascii="Times New Roman" w:hAnsi="Times New Roman" w:cs="Times New Roman"/>
          <w:color w:val="000000" w:themeColor="text1"/>
          <w:sz w:val="24"/>
          <w:szCs w:val="24"/>
          <w:lang w:val="ky-KG"/>
        </w:rPr>
        <w:t>ы</w:t>
      </w:r>
      <w:r w:rsidR="00253165" w:rsidRPr="004651DD">
        <w:rPr>
          <w:rFonts w:ascii="Times New Roman" w:hAnsi="Times New Roman" w:cs="Times New Roman"/>
          <w:color w:val="000000" w:themeColor="text1"/>
          <w:sz w:val="24"/>
          <w:szCs w:val="24"/>
          <w:lang w:val="ky-KG"/>
        </w:rPr>
        <w:t>, т.е. стандартизированны</w:t>
      </w:r>
      <w:r w:rsidR="00034A5D" w:rsidRPr="004651DD">
        <w:rPr>
          <w:rFonts w:ascii="Times New Roman" w:hAnsi="Times New Roman" w:cs="Times New Roman"/>
          <w:color w:val="000000" w:themeColor="text1"/>
          <w:sz w:val="24"/>
          <w:szCs w:val="24"/>
          <w:lang w:val="ky-KG"/>
        </w:rPr>
        <w:t>е</w:t>
      </w:r>
      <w:r w:rsidR="00253165" w:rsidRPr="004651DD">
        <w:rPr>
          <w:rFonts w:ascii="Times New Roman" w:hAnsi="Times New Roman" w:cs="Times New Roman"/>
          <w:color w:val="000000" w:themeColor="text1"/>
          <w:sz w:val="24"/>
          <w:szCs w:val="24"/>
          <w:lang w:val="ky-KG"/>
        </w:rPr>
        <w:t xml:space="preserve"> представлени</w:t>
      </w:r>
      <w:r w:rsidR="00034A5D" w:rsidRPr="004651DD">
        <w:rPr>
          <w:rFonts w:ascii="Times New Roman" w:hAnsi="Times New Roman" w:cs="Times New Roman"/>
          <w:color w:val="000000" w:themeColor="text1"/>
          <w:sz w:val="24"/>
          <w:szCs w:val="24"/>
          <w:lang w:val="ky-KG"/>
        </w:rPr>
        <w:t>я</w:t>
      </w:r>
      <w:r w:rsidR="00253165" w:rsidRPr="004651DD">
        <w:rPr>
          <w:rFonts w:ascii="Times New Roman" w:hAnsi="Times New Roman" w:cs="Times New Roman"/>
          <w:color w:val="000000" w:themeColor="text1"/>
          <w:sz w:val="24"/>
          <w:szCs w:val="24"/>
          <w:lang w:val="ky-KG"/>
        </w:rPr>
        <w:t xml:space="preserve"> о моделях поведения и чертах характера, соответствующих понятиям «мужское» и «женское», в пользу проявления и развития личных склонностей индивида.</w:t>
      </w:r>
      <w:r w:rsidR="00034A5D" w:rsidRPr="004651DD">
        <w:rPr>
          <w:rFonts w:ascii="Times New Roman" w:hAnsi="Times New Roman" w:cs="Times New Roman"/>
          <w:color w:val="000000" w:themeColor="text1"/>
          <w:sz w:val="24"/>
          <w:szCs w:val="24"/>
        </w:rPr>
        <w:t xml:space="preserve"> </w:t>
      </w:r>
      <w:r w:rsidR="00034A5D" w:rsidRPr="004651DD">
        <w:rPr>
          <w:rFonts w:ascii="Times New Roman" w:hAnsi="Times New Roman" w:cs="Times New Roman"/>
          <w:color w:val="000000" w:themeColor="text1"/>
          <w:sz w:val="24"/>
          <w:szCs w:val="24"/>
          <w:lang w:val="ky-KG"/>
        </w:rPr>
        <w:t>Важность создани</w:t>
      </w:r>
      <w:r w:rsidR="00C66688" w:rsidRPr="004651DD">
        <w:rPr>
          <w:rFonts w:ascii="Times New Roman" w:hAnsi="Times New Roman" w:cs="Times New Roman"/>
          <w:color w:val="000000" w:themeColor="text1"/>
          <w:sz w:val="24"/>
          <w:szCs w:val="24"/>
          <w:lang w:val="ky-KG"/>
        </w:rPr>
        <w:t>я</w:t>
      </w:r>
      <w:r w:rsidR="00034A5D" w:rsidRPr="004651DD">
        <w:rPr>
          <w:rFonts w:ascii="Times New Roman" w:hAnsi="Times New Roman" w:cs="Times New Roman"/>
          <w:color w:val="000000" w:themeColor="text1"/>
          <w:sz w:val="24"/>
          <w:szCs w:val="24"/>
          <w:lang w:val="ky-KG"/>
        </w:rPr>
        <w:t xml:space="preserve"> платформы заключается в формировании</w:t>
      </w:r>
      <w:r w:rsidR="00C66688" w:rsidRPr="004651DD">
        <w:rPr>
          <w:rFonts w:ascii="Times New Roman" w:hAnsi="Times New Roman" w:cs="Times New Roman"/>
          <w:color w:val="000000" w:themeColor="text1"/>
          <w:sz w:val="24"/>
          <w:szCs w:val="24"/>
          <w:lang w:val="ky-KG"/>
        </w:rPr>
        <w:t xml:space="preserve"> </w:t>
      </w:r>
      <w:r w:rsidR="00034A5D" w:rsidRPr="004651DD">
        <w:rPr>
          <w:rFonts w:ascii="Times New Roman" w:hAnsi="Times New Roman" w:cs="Times New Roman"/>
          <w:color w:val="000000" w:themeColor="text1"/>
          <w:sz w:val="24"/>
          <w:szCs w:val="24"/>
          <w:lang w:val="ky-KG"/>
        </w:rPr>
        <w:t>у родит</w:t>
      </w:r>
      <w:r w:rsidR="00C66688" w:rsidRPr="004651DD">
        <w:rPr>
          <w:rFonts w:ascii="Times New Roman" w:hAnsi="Times New Roman" w:cs="Times New Roman"/>
          <w:color w:val="000000" w:themeColor="text1"/>
          <w:sz w:val="24"/>
          <w:szCs w:val="24"/>
          <w:lang w:val="ky-KG"/>
        </w:rPr>
        <w:t>елей гендерной компетентности, т</w:t>
      </w:r>
      <w:r w:rsidR="00034A5D" w:rsidRPr="004651DD">
        <w:rPr>
          <w:rFonts w:ascii="Times New Roman" w:hAnsi="Times New Roman" w:cs="Times New Roman"/>
          <w:color w:val="000000" w:themeColor="text1"/>
          <w:sz w:val="24"/>
          <w:szCs w:val="24"/>
          <w:lang w:val="ky-KG"/>
        </w:rPr>
        <w:t>ак как родители учащихся играют важную роль в их воспитании</w:t>
      </w:r>
      <w:r w:rsidR="00C66688" w:rsidRPr="004651DD">
        <w:rPr>
          <w:rFonts w:ascii="Times New Roman" w:hAnsi="Times New Roman" w:cs="Times New Roman"/>
          <w:color w:val="000000" w:themeColor="text1"/>
          <w:sz w:val="24"/>
          <w:szCs w:val="24"/>
          <w:lang w:val="ky-KG"/>
        </w:rPr>
        <w:t>, а</w:t>
      </w:r>
      <w:r w:rsidR="00034A5D" w:rsidRPr="004651DD">
        <w:rPr>
          <w:rFonts w:ascii="Times New Roman" w:hAnsi="Times New Roman" w:cs="Times New Roman"/>
          <w:color w:val="000000" w:themeColor="text1"/>
          <w:sz w:val="24"/>
          <w:szCs w:val="24"/>
          <w:lang w:val="ky-KG"/>
        </w:rPr>
        <w:t xml:space="preserve"> в дальнейшем решающая роль в выборе профессии</w:t>
      </w:r>
      <w:r w:rsidR="00157C6E" w:rsidRPr="004651DD">
        <w:rPr>
          <w:rFonts w:ascii="Times New Roman" w:hAnsi="Times New Roman" w:cs="Times New Roman"/>
          <w:color w:val="000000" w:themeColor="text1"/>
          <w:sz w:val="24"/>
          <w:szCs w:val="24"/>
          <w:lang w:val="ky-KG"/>
        </w:rPr>
        <w:t xml:space="preserve"> принадлежит имен</w:t>
      </w:r>
      <w:r w:rsidR="00034A5D" w:rsidRPr="004651DD">
        <w:rPr>
          <w:rFonts w:ascii="Times New Roman" w:hAnsi="Times New Roman" w:cs="Times New Roman"/>
          <w:color w:val="000000" w:themeColor="text1"/>
          <w:sz w:val="24"/>
          <w:szCs w:val="24"/>
          <w:lang w:val="ky-KG"/>
        </w:rPr>
        <w:t xml:space="preserve">но </w:t>
      </w:r>
      <w:r w:rsidR="00157C6E" w:rsidRPr="004651DD">
        <w:rPr>
          <w:rFonts w:ascii="Times New Roman" w:hAnsi="Times New Roman" w:cs="Times New Roman"/>
          <w:color w:val="000000" w:themeColor="text1"/>
          <w:sz w:val="24"/>
          <w:szCs w:val="24"/>
          <w:lang w:val="ky-KG"/>
        </w:rPr>
        <w:t>им</w:t>
      </w:r>
      <w:r w:rsidR="00034A5D" w:rsidRPr="004651DD">
        <w:rPr>
          <w:rFonts w:ascii="Times New Roman" w:hAnsi="Times New Roman" w:cs="Times New Roman"/>
          <w:color w:val="000000" w:themeColor="text1"/>
          <w:sz w:val="24"/>
          <w:szCs w:val="24"/>
          <w:lang w:val="ky-KG"/>
        </w:rPr>
        <w:t>. Поэтому коммуника</w:t>
      </w:r>
      <w:r w:rsidR="00C66688" w:rsidRPr="004651DD">
        <w:rPr>
          <w:rFonts w:ascii="Times New Roman" w:hAnsi="Times New Roman" w:cs="Times New Roman"/>
          <w:color w:val="000000" w:themeColor="text1"/>
          <w:sz w:val="24"/>
          <w:szCs w:val="24"/>
          <w:lang w:val="ky-KG"/>
        </w:rPr>
        <w:t>цион</w:t>
      </w:r>
      <w:r w:rsidR="00157C6E" w:rsidRPr="004651DD">
        <w:rPr>
          <w:rFonts w:ascii="Times New Roman" w:hAnsi="Times New Roman" w:cs="Times New Roman"/>
          <w:color w:val="000000" w:themeColor="text1"/>
          <w:sz w:val="24"/>
          <w:szCs w:val="24"/>
          <w:lang w:val="ky-KG"/>
        </w:rPr>
        <w:t>ная</w:t>
      </w:r>
      <w:r w:rsidR="00034A5D" w:rsidRPr="004651DD">
        <w:rPr>
          <w:rFonts w:ascii="Times New Roman" w:hAnsi="Times New Roman" w:cs="Times New Roman"/>
          <w:color w:val="000000" w:themeColor="text1"/>
          <w:sz w:val="24"/>
          <w:szCs w:val="24"/>
          <w:lang w:val="ky-KG"/>
        </w:rPr>
        <w:t xml:space="preserve"> схема Школа-родитель очень важна и требует особого внимания.</w:t>
      </w:r>
    </w:p>
    <w:p w:rsidR="003C5015" w:rsidRPr="004651DD" w:rsidRDefault="003C5015" w:rsidP="002D4A3A">
      <w:pPr>
        <w:ind w:firstLine="708"/>
        <w:jc w:val="both"/>
        <w:rPr>
          <w:rFonts w:ascii="Times New Roman" w:hAnsi="Times New Roman" w:cs="Times New Roman"/>
          <w:i/>
          <w:color w:val="000000" w:themeColor="text1"/>
          <w:sz w:val="24"/>
          <w:szCs w:val="24"/>
          <w:lang w:val="ky-KG"/>
        </w:rPr>
      </w:pPr>
      <w:r w:rsidRPr="004651DD">
        <w:rPr>
          <w:rFonts w:ascii="Times New Roman" w:hAnsi="Times New Roman" w:cs="Times New Roman"/>
          <w:i/>
          <w:color w:val="000000" w:themeColor="text1"/>
          <w:sz w:val="24"/>
          <w:szCs w:val="24"/>
          <w:lang w:val="ky-KG"/>
        </w:rPr>
        <w:t>1.3.Создание информационно-коммуника</w:t>
      </w:r>
      <w:r w:rsidR="00C66688" w:rsidRPr="004651DD">
        <w:rPr>
          <w:rFonts w:ascii="Times New Roman" w:hAnsi="Times New Roman" w:cs="Times New Roman"/>
          <w:i/>
          <w:color w:val="000000" w:themeColor="text1"/>
          <w:sz w:val="24"/>
          <w:szCs w:val="24"/>
          <w:lang w:val="ky-KG"/>
        </w:rPr>
        <w:t>цион</w:t>
      </w:r>
      <w:r w:rsidRPr="004651DD">
        <w:rPr>
          <w:rFonts w:ascii="Times New Roman" w:hAnsi="Times New Roman" w:cs="Times New Roman"/>
          <w:i/>
          <w:color w:val="000000" w:themeColor="text1"/>
          <w:sz w:val="24"/>
          <w:szCs w:val="24"/>
          <w:lang w:val="ky-KG"/>
        </w:rPr>
        <w:t xml:space="preserve">ной платформы совместно с высшими учебными заведениями </w:t>
      </w:r>
    </w:p>
    <w:p w:rsidR="00A108D4" w:rsidRPr="004651DD" w:rsidRDefault="003C5015" w:rsidP="002D4A3A">
      <w:pPr>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Данная платформа позволит быть всегда в тесной связи с </w:t>
      </w:r>
      <w:r w:rsidR="00C66688"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ами и при</w:t>
      </w:r>
      <w:r w:rsidR="00A2184D" w:rsidRPr="004651DD">
        <w:rPr>
          <w:rFonts w:ascii="Times New Roman" w:hAnsi="Times New Roman" w:cs="Times New Roman"/>
          <w:color w:val="000000" w:themeColor="text1"/>
          <w:sz w:val="24"/>
          <w:szCs w:val="24"/>
          <w:lang w:val="ky-KG"/>
        </w:rPr>
        <w:t>н</w:t>
      </w:r>
      <w:r w:rsidRPr="004651DD">
        <w:rPr>
          <w:rFonts w:ascii="Times New Roman" w:hAnsi="Times New Roman" w:cs="Times New Roman"/>
          <w:color w:val="000000" w:themeColor="text1"/>
          <w:sz w:val="24"/>
          <w:szCs w:val="24"/>
          <w:lang w:val="ky-KG"/>
        </w:rPr>
        <w:t xml:space="preserve">имать активное участие в профориентационных мероприятиях, проводимых </w:t>
      </w:r>
      <w:r w:rsidR="00C66688"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ами, проводить онлайн-звонки,</w:t>
      </w:r>
      <w:r w:rsidRPr="004651DD">
        <w:rPr>
          <w:rFonts w:ascii="Times New Roman" w:hAnsi="Times New Roman" w:cs="Times New Roman"/>
          <w:color w:val="000000" w:themeColor="text1"/>
          <w:sz w:val="24"/>
          <w:szCs w:val="24"/>
        </w:rPr>
        <w:t xml:space="preserve"> </w:t>
      </w:r>
      <w:r w:rsidRPr="004651DD">
        <w:rPr>
          <w:rFonts w:ascii="Times New Roman" w:hAnsi="Times New Roman" w:cs="Times New Roman"/>
          <w:color w:val="000000" w:themeColor="text1"/>
          <w:sz w:val="24"/>
          <w:szCs w:val="24"/>
          <w:lang w:val="ky-KG"/>
        </w:rPr>
        <w:t xml:space="preserve">мотивационные встречи с известными личностями в области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 </w:t>
      </w:r>
    </w:p>
    <w:p w:rsidR="00C7341F" w:rsidRPr="004651DD" w:rsidRDefault="00C7341F" w:rsidP="002D4A3A">
      <w:pPr>
        <w:ind w:firstLine="708"/>
        <w:jc w:val="both"/>
        <w:rPr>
          <w:rFonts w:ascii="Times New Roman" w:hAnsi="Times New Roman" w:cs="Times New Roman"/>
          <w:b/>
          <w:color w:val="000000" w:themeColor="text1"/>
          <w:sz w:val="24"/>
          <w:szCs w:val="24"/>
          <w:lang w:val="ky-KG"/>
        </w:rPr>
      </w:pPr>
      <w:r w:rsidRPr="004651DD">
        <w:rPr>
          <w:rFonts w:ascii="Times New Roman" w:hAnsi="Times New Roman" w:cs="Times New Roman"/>
          <w:b/>
          <w:color w:val="000000" w:themeColor="text1"/>
          <w:sz w:val="24"/>
          <w:szCs w:val="24"/>
          <w:lang w:val="ky-KG"/>
        </w:rPr>
        <w:t>2.Родителям учащихся:</w:t>
      </w:r>
    </w:p>
    <w:p w:rsidR="0097611E" w:rsidRPr="004651DD" w:rsidRDefault="0097611E" w:rsidP="0097611E">
      <w:pPr>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Родители (семья в целом)</w:t>
      </w:r>
      <w:r w:rsidR="001C0B7D" w:rsidRPr="004651DD">
        <w:rPr>
          <w:rFonts w:ascii="Times New Roman" w:hAnsi="Times New Roman" w:cs="Times New Roman"/>
          <w:color w:val="000000" w:themeColor="text1"/>
          <w:sz w:val="24"/>
          <w:szCs w:val="24"/>
          <w:lang w:val="ky-KG"/>
        </w:rPr>
        <w:t xml:space="preserve"> явля</w:t>
      </w:r>
      <w:r w:rsidRPr="004651DD">
        <w:rPr>
          <w:rFonts w:ascii="Times New Roman" w:hAnsi="Times New Roman" w:cs="Times New Roman"/>
          <w:color w:val="000000" w:themeColor="text1"/>
          <w:sz w:val="24"/>
          <w:szCs w:val="24"/>
          <w:lang w:val="ky-KG"/>
        </w:rPr>
        <w:t>ю</w:t>
      </w:r>
      <w:r w:rsidR="001C0B7D" w:rsidRPr="004651DD">
        <w:rPr>
          <w:rFonts w:ascii="Times New Roman" w:hAnsi="Times New Roman" w:cs="Times New Roman"/>
          <w:color w:val="000000" w:themeColor="text1"/>
          <w:sz w:val="24"/>
          <w:szCs w:val="24"/>
          <w:lang w:val="ky-KG"/>
        </w:rPr>
        <w:t>тся важнейшим агентом социализации, которы</w:t>
      </w:r>
      <w:r w:rsidR="00E31889" w:rsidRPr="004651DD">
        <w:rPr>
          <w:rFonts w:ascii="Times New Roman" w:hAnsi="Times New Roman" w:cs="Times New Roman"/>
          <w:color w:val="000000" w:themeColor="text1"/>
          <w:sz w:val="24"/>
          <w:szCs w:val="24"/>
          <w:lang w:val="ky-KG"/>
        </w:rPr>
        <w:t>е</w:t>
      </w:r>
      <w:r w:rsidR="001C0B7D" w:rsidRPr="004651DD">
        <w:rPr>
          <w:rFonts w:ascii="Times New Roman" w:hAnsi="Times New Roman" w:cs="Times New Roman"/>
          <w:color w:val="000000" w:themeColor="text1"/>
          <w:sz w:val="24"/>
          <w:szCs w:val="24"/>
          <w:lang w:val="ky-KG"/>
        </w:rPr>
        <w:t xml:space="preserve"> оказыва</w:t>
      </w:r>
      <w:r w:rsidR="00E31889" w:rsidRPr="004651DD">
        <w:rPr>
          <w:rFonts w:ascii="Times New Roman" w:hAnsi="Times New Roman" w:cs="Times New Roman"/>
          <w:color w:val="000000" w:themeColor="text1"/>
          <w:sz w:val="24"/>
          <w:szCs w:val="24"/>
          <w:lang w:val="ky-KG"/>
        </w:rPr>
        <w:t>ю</w:t>
      </w:r>
      <w:r w:rsidR="001C0B7D" w:rsidRPr="004651DD">
        <w:rPr>
          <w:rFonts w:ascii="Times New Roman" w:hAnsi="Times New Roman" w:cs="Times New Roman"/>
          <w:color w:val="000000" w:themeColor="text1"/>
          <w:sz w:val="24"/>
          <w:szCs w:val="24"/>
          <w:lang w:val="ky-KG"/>
        </w:rPr>
        <w:t>т влияние на всю последующую жизнь абитуриента. Семейная социализация очень сложный и многоуровневый процесс, от успешности которого зависит психологическое, социальное, физическое и культурно</w:t>
      </w:r>
      <w:r w:rsidRPr="004651DD">
        <w:rPr>
          <w:rFonts w:ascii="Times New Roman" w:hAnsi="Times New Roman" w:cs="Times New Roman"/>
          <w:color w:val="000000" w:themeColor="text1"/>
          <w:sz w:val="24"/>
          <w:szCs w:val="24"/>
          <w:lang w:val="ky-KG"/>
        </w:rPr>
        <w:t xml:space="preserve">е самочувствие. Реализуя одну </w:t>
      </w:r>
      <w:r w:rsidR="001C0B7D" w:rsidRPr="004651DD">
        <w:rPr>
          <w:rFonts w:ascii="Times New Roman" w:hAnsi="Times New Roman" w:cs="Times New Roman"/>
          <w:color w:val="000000" w:themeColor="text1"/>
          <w:sz w:val="24"/>
          <w:szCs w:val="24"/>
          <w:lang w:val="ky-KG"/>
        </w:rPr>
        <w:t xml:space="preserve">из своих основных функций – коммуникационную, </w:t>
      </w:r>
      <w:r w:rsidRPr="004651DD">
        <w:rPr>
          <w:rFonts w:ascii="Times New Roman" w:hAnsi="Times New Roman" w:cs="Times New Roman"/>
          <w:color w:val="000000" w:themeColor="text1"/>
          <w:sz w:val="24"/>
          <w:szCs w:val="24"/>
          <w:lang w:val="ky-KG"/>
        </w:rPr>
        <w:t xml:space="preserve">родители </w:t>
      </w:r>
      <w:r w:rsidR="001C0B7D" w:rsidRPr="004651DD">
        <w:rPr>
          <w:rFonts w:ascii="Times New Roman" w:hAnsi="Times New Roman" w:cs="Times New Roman"/>
          <w:color w:val="000000" w:themeColor="text1"/>
          <w:sz w:val="24"/>
          <w:szCs w:val="24"/>
          <w:lang w:val="ky-KG"/>
        </w:rPr>
        <w:t>формиру</w:t>
      </w:r>
      <w:r w:rsidRPr="004651DD">
        <w:rPr>
          <w:rFonts w:ascii="Times New Roman" w:hAnsi="Times New Roman" w:cs="Times New Roman"/>
          <w:color w:val="000000" w:themeColor="text1"/>
          <w:sz w:val="24"/>
          <w:szCs w:val="24"/>
          <w:lang w:val="ky-KG"/>
        </w:rPr>
        <w:t>ю</w:t>
      </w:r>
      <w:r w:rsidR="001C0B7D" w:rsidRPr="004651DD">
        <w:rPr>
          <w:rFonts w:ascii="Times New Roman" w:hAnsi="Times New Roman" w:cs="Times New Roman"/>
          <w:color w:val="000000" w:themeColor="text1"/>
          <w:sz w:val="24"/>
          <w:szCs w:val="24"/>
          <w:lang w:val="ky-KG"/>
        </w:rPr>
        <w:t xml:space="preserve">т у своих </w:t>
      </w:r>
      <w:r w:rsidRPr="004651DD">
        <w:rPr>
          <w:rFonts w:ascii="Times New Roman" w:hAnsi="Times New Roman" w:cs="Times New Roman"/>
          <w:color w:val="000000" w:themeColor="text1"/>
          <w:sz w:val="24"/>
          <w:szCs w:val="24"/>
          <w:lang w:val="ky-KG"/>
        </w:rPr>
        <w:t>детей</w:t>
      </w:r>
      <w:r w:rsidR="001C0B7D" w:rsidRPr="004651DD">
        <w:rPr>
          <w:rFonts w:ascii="Times New Roman" w:hAnsi="Times New Roman" w:cs="Times New Roman"/>
          <w:color w:val="000000" w:themeColor="text1"/>
          <w:sz w:val="24"/>
          <w:szCs w:val="24"/>
          <w:lang w:val="ky-KG"/>
        </w:rPr>
        <w:t xml:space="preserve"> </w:t>
      </w:r>
      <w:r w:rsidRPr="004651DD">
        <w:rPr>
          <w:rFonts w:ascii="Times New Roman" w:hAnsi="Times New Roman" w:cs="Times New Roman"/>
          <w:color w:val="000000" w:themeColor="text1"/>
          <w:sz w:val="24"/>
          <w:szCs w:val="24"/>
          <w:lang w:val="ky-KG"/>
        </w:rPr>
        <w:t>навыки</w:t>
      </w:r>
      <w:r w:rsidR="001C0B7D" w:rsidRPr="004651DD">
        <w:rPr>
          <w:rFonts w:ascii="Times New Roman" w:hAnsi="Times New Roman" w:cs="Times New Roman"/>
          <w:color w:val="000000" w:themeColor="text1"/>
          <w:sz w:val="24"/>
          <w:szCs w:val="24"/>
          <w:lang w:val="ky-KG"/>
        </w:rPr>
        <w:t xml:space="preserve"> социального взаимодействия, привива</w:t>
      </w:r>
      <w:r w:rsidRPr="004651DD">
        <w:rPr>
          <w:rFonts w:ascii="Times New Roman" w:hAnsi="Times New Roman" w:cs="Times New Roman"/>
          <w:color w:val="000000" w:themeColor="text1"/>
          <w:sz w:val="24"/>
          <w:szCs w:val="24"/>
          <w:lang w:val="ky-KG"/>
        </w:rPr>
        <w:t>ю</w:t>
      </w:r>
      <w:r w:rsidR="001C0B7D" w:rsidRPr="004651DD">
        <w:rPr>
          <w:rFonts w:ascii="Times New Roman" w:hAnsi="Times New Roman" w:cs="Times New Roman"/>
          <w:color w:val="000000" w:themeColor="text1"/>
          <w:sz w:val="24"/>
          <w:szCs w:val="24"/>
          <w:lang w:val="ky-KG"/>
        </w:rPr>
        <w:t>т нормы коммуникативной компетенции</w:t>
      </w:r>
      <w:r w:rsidRPr="004651DD">
        <w:rPr>
          <w:rFonts w:ascii="Times New Roman" w:hAnsi="Times New Roman" w:cs="Times New Roman"/>
          <w:color w:val="000000" w:themeColor="text1"/>
          <w:sz w:val="24"/>
          <w:szCs w:val="24"/>
          <w:lang w:val="ky-KG"/>
        </w:rPr>
        <w:t>.</w:t>
      </w:r>
    </w:p>
    <w:p w:rsidR="00C7341F" w:rsidRPr="004651DD" w:rsidRDefault="001C0B7D" w:rsidP="0097611E">
      <w:pPr>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В процессе выбор</w:t>
      </w:r>
      <w:r w:rsidR="00193938" w:rsidRPr="004651DD">
        <w:rPr>
          <w:rFonts w:ascii="Times New Roman" w:hAnsi="Times New Roman" w:cs="Times New Roman"/>
          <w:color w:val="000000" w:themeColor="text1"/>
          <w:sz w:val="24"/>
          <w:szCs w:val="24"/>
          <w:lang w:val="ky-KG"/>
        </w:rPr>
        <w:t xml:space="preserve">а профессии и ВУЗа кроме школы </w:t>
      </w:r>
      <w:r w:rsidR="0097611E" w:rsidRPr="004651DD">
        <w:rPr>
          <w:rFonts w:ascii="Times New Roman" w:hAnsi="Times New Roman" w:cs="Times New Roman"/>
          <w:color w:val="000000" w:themeColor="text1"/>
          <w:sz w:val="24"/>
          <w:szCs w:val="24"/>
          <w:lang w:val="ky-KG"/>
        </w:rPr>
        <w:t xml:space="preserve">роль родителей </w:t>
      </w:r>
      <w:r w:rsidR="00193938" w:rsidRPr="004651DD">
        <w:rPr>
          <w:rFonts w:ascii="Times New Roman" w:hAnsi="Times New Roman" w:cs="Times New Roman"/>
          <w:color w:val="000000" w:themeColor="text1"/>
          <w:sz w:val="24"/>
          <w:szCs w:val="24"/>
          <w:lang w:val="ky-KG"/>
        </w:rPr>
        <w:t xml:space="preserve">конечно же </w:t>
      </w:r>
      <w:r w:rsidR="0097611E" w:rsidRPr="004651DD">
        <w:rPr>
          <w:rFonts w:ascii="Times New Roman" w:hAnsi="Times New Roman" w:cs="Times New Roman"/>
          <w:color w:val="000000" w:themeColor="text1"/>
          <w:sz w:val="24"/>
          <w:szCs w:val="24"/>
          <w:lang w:val="ky-KG"/>
        </w:rPr>
        <w:t>очень важна</w:t>
      </w:r>
      <w:r w:rsidRPr="004651DD">
        <w:rPr>
          <w:rFonts w:ascii="Times New Roman" w:hAnsi="Times New Roman" w:cs="Times New Roman"/>
          <w:color w:val="000000" w:themeColor="text1"/>
          <w:sz w:val="24"/>
          <w:szCs w:val="24"/>
          <w:lang w:val="ky-KG"/>
        </w:rPr>
        <w:t xml:space="preserve">. </w:t>
      </w:r>
      <w:r w:rsidR="00193938" w:rsidRPr="004651DD">
        <w:rPr>
          <w:rFonts w:ascii="Times New Roman" w:hAnsi="Times New Roman" w:cs="Times New Roman"/>
          <w:color w:val="000000" w:themeColor="text1"/>
          <w:sz w:val="24"/>
          <w:szCs w:val="24"/>
          <w:lang w:val="ky-KG"/>
        </w:rPr>
        <w:t>Они</w:t>
      </w:r>
      <w:r w:rsidRPr="004651DD">
        <w:rPr>
          <w:rFonts w:ascii="Times New Roman" w:hAnsi="Times New Roman" w:cs="Times New Roman"/>
          <w:color w:val="000000" w:themeColor="text1"/>
          <w:sz w:val="24"/>
          <w:szCs w:val="24"/>
          <w:lang w:val="ky-KG"/>
        </w:rPr>
        <w:t>, опираясь на свой жизненный опыт, могут сыграть в этом вопросе как положительную, так и отрицательную роль. В первую очеред</w:t>
      </w:r>
      <w:r w:rsidR="0097611E" w:rsidRPr="004651DD">
        <w:rPr>
          <w:rFonts w:ascii="Times New Roman" w:hAnsi="Times New Roman" w:cs="Times New Roman"/>
          <w:color w:val="000000" w:themeColor="text1"/>
          <w:sz w:val="24"/>
          <w:szCs w:val="24"/>
          <w:lang w:val="ky-KG"/>
        </w:rPr>
        <w:t>ь</w:t>
      </w:r>
      <w:r w:rsidRPr="004651DD">
        <w:rPr>
          <w:rFonts w:ascii="Times New Roman" w:hAnsi="Times New Roman" w:cs="Times New Roman"/>
          <w:color w:val="000000" w:themeColor="text1"/>
          <w:sz w:val="24"/>
          <w:szCs w:val="24"/>
          <w:lang w:val="ky-KG"/>
        </w:rPr>
        <w:t xml:space="preserve"> родители должны </w:t>
      </w:r>
      <w:r w:rsidR="00C7341F" w:rsidRPr="004651DD">
        <w:rPr>
          <w:rFonts w:ascii="Times New Roman" w:hAnsi="Times New Roman" w:cs="Times New Roman"/>
          <w:color w:val="000000" w:themeColor="text1"/>
          <w:sz w:val="24"/>
          <w:szCs w:val="24"/>
          <w:lang w:val="ky-KG"/>
        </w:rPr>
        <w:t>мотив</w:t>
      </w:r>
      <w:r w:rsidRPr="004651DD">
        <w:rPr>
          <w:rFonts w:ascii="Times New Roman" w:hAnsi="Times New Roman" w:cs="Times New Roman"/>
          <w:color w:val="000000" w:themeColor="text1"/>
          <w:sz w:val="24"/>
          <w:szCs w:val="24"/>
          <w:lang w:val="ky-KG"/>
        </w:rPr>
        <w:t>ировать</w:t>
      </w:r>
      <w:r w:rsidR="00C7341F" w:rsidRPr="004651DD">
        <w:rPr>
          <w:rFonts w:ascii="Times New Roman" w:hAnsi="Times New Roman" w:cs="Times New Roman"/>
          <w:color w:val="000000" w:themeColor="text1"/>
          <w:sz w:val="24"/>
          <w:szCs w:val="24"/>
          <w:lang w:val="ky-KG"/>
        </w:rPr>
        <w:t xml:space="preserve"> ребенка на учебный процесс не только перед первым классом, но и в периоды учебных кризисов. </w:t>
      </w:r>
      <w:r w:rsidR="00193938" w:rsidRPr="004651DD">
        <w:rPr>
          <w:rFonts w:ascii="Times New Roman" w:hAnsi="Times New Roman" w:cs="Times New Roman"/>
          <w:color w:val="000000" w:themeColor="text1"/>
          <w:sz w:val="24"/>
          <w:szCs w:val="24"/>
          <w:lang w:val="ky-KG"/>
        </w:rPr>
        <w:t>Однако у</w:t>
      </w:r>
      <w:r w:rsidR="00C7341F" w:rsidRPr="004651DD">
        <w:rPr>
          <w:rFonts w:ascii="Times New Roman" w:hAnsi="Times New Roman" w:cs="Times New Roman"/>
          <w:color w:val="000000" w:themeColor="text1"/>
          <w:sz w:val="24"/>
          <w:szCs w:val="24"/>
          <w:lang w:val="ky-KG"/>
        </w:rPr>
        <w:t>чебная мотивация - хрупкая структура, и ярче всего ее падение видно со вступлением ребенка в подростковый возраст</w:t>
      </w:r>
      <w:r w:rsidR="00193938" w:rsidRPr="004651DD">
        <w:rPr>
          <w:rFonts w:ascii="Times New Roman" w:hAnsi="Times New Roman" w:cs="Times New Roman"/>
          <w:color w:val="000000" w:themeColor="text1"/>
          <w:sz w:val="24"/>
          <w:szCs w:val="24"/>
          <w:lang w:val="ky-KG"/>
        </w:rPr>
        <w:t>,</w:t>
      </w:r>
      <w:r w:rsidR="0097611E" w:rsidRPr="004651DD">
        <w:rPr>
          <w:rFonts w:ascii="Times New Roman" w:hAnsi="Times New Roman" w:cs="Times New Roman"/>
          <w:color w:val="000000" w:themeColor="text1"/>
          <w:sz w:val="24"/>
          <w:szCs w:val="24"/>
          <w:lang w:val="ky-KG"/>
        </w:rPr>
        <w:t xml:space="preserve"> когда</w:t>
      </w:r>
      <w:r w:rsidR="00C7341F" w:rsidRPr="004651DD">
        <w:rPr>
          <w:rFonts w:ascii="Times New Roman" w:hAnsi="Times New Roman" w:cs="Times New Roman"/>
          <w:color w:val="000000" w:themeColor="text1"/>
          <w:sz w:val="24"/>
          <w:szCs w:val="24"/>
          <w:lang w:val="ky-KG"/>
        </w:rPr>
        <w:t xml:space="preserve"> в жизни ребенка общение со сверстниками</w:t>
      </w:r>
      <w:r w:rsidR="0097611E" w:rsidRPr="004651DD">
        <w:rPr>
          <w:rFonts w:ascii="Times New Roman" w:hAnsi="Times New Roman" w:cs="Times New Roman"/>
          <w:color w:val="000000" w:themeColor="text1"/>
          <w:sz w:val="24"/>
          <w:szCs w:val="24"/>
          <w:lang w:val="ky-KG"/>
        </w:rPr>
        <w:t xml:space="preserve"> занимает важную ступень, а</w:t>
      </w:r>
      <w:r w:rsidR="00C7341F" w:rsidRPr="004651DD">
        <w:rPr>
          <w:rFonts w:ascii="Times New Roman" w:hAnsi="Times New Roman" w:cs="Times New Roman"/>
          <w:color w:val="000000" w:themeColor="text1"/>
          <w:sz w:val="24"/>
          <w:szCs w:val="24"/>
          <w:lang w:val="ky-KG"/>
        </w:rPr>
        <w:t xml:space="preserve"> учеба у многих отходит на второй план. Поэтому здесь родителям придется подключать весь свой жизненный опыт и мастерство коммуникации с ребенком, чтобы поддержать его на этом этапе. </w:t>
      </w:r>
    </w:p>
    <w:p w:rsidR="000C6C58" w:rsidRPr="004651DD" w:rsidRDefault="0097611E" w:rsidP="00E31889">
      <w:pPr>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Еще одним важным фактором, формирующим почву для вузовской социализации студентов, является уровень образованности их родителей. Этот показатель оказывает влияние не только на сам выбор образовательной стратегии абитуриентами, но и на успешность образовательного процесса. Потому родителям важно </w:t>
      </w:r>
      <w:r w:rsidR="00E31889" w:rsidRPr="004651DD">
        <w:rPr>
          <w:rFonts w:ascii="Times New Roman" w:hAnsi="Times New Roman" w:cs="Times New Roman"/>
          <w:color w:val="000000" w:themeColor="text1"/>
          <w:sz w:val="24"/>
          <w:szCs w:val="24"/>
          <w:lang w:val="ky-KG"/>
        </w:rPr>
        <w:t xml:space="preserve">выявлять интересы и любопытство своего ребенка. Наверняка ребенок проявляет интерес к определенным областям знаний, у него уже сформированы склонности и таланты. Необходимо обратить внимание на его желания. Постепенно приходит осознание, что в будущем ему хотелось бы заниматься тем, что ему нравится, доставляет удовольствие или связано со школьными увлечениями. И не обязательно ему идти по стопам своих родителей. Как раз для этого и </w:t>
      </w:r>
      <w:r w:rsidR="00E31889" w:rsidRPr="004651DD">
        <w:rPr>
          <w:rFonts w:ascii="Times New Roman" w:hAnsi="Times New Roman" w:cs="Times New Roman"/>
          <w:color w:val="000000" w:themeColor="text1"/>
          <w:sz w:val="24"/>
          <w:szCs w:val="24"/>
          <w:lang w:val="ky-KG"/>
        </w:rPr>
        <w:lastRenderedPageBreak/>
        <w:t>существуют дни открытых д</w:t>
      </w:r>
      <w:r w:rsidR="005D4411" w:rsidRPr="004651DD">
        <w:rPr>
          <w:rFonts w:ascii="Times New Roman" w:hAnsi="Times New Roman" w:cs="Times New Roman"/>
          <w:color w:val="000000" w:themeColor="text1"/>
          <w:sz w:val="24"/>
          <w:szCs w:val="24"/>
          <w:lang w:val="ky-KG"/>
        </w:rPr>
        <w:t>верей и различные курсы</w:t>
      </w:r>
      <w:r w:rsidR="00E31889" w:rsidRPr="004651DD">
        <w:rPr>
          <w:rFonts w:ascii="Times New Roman" w:hAnsi="Times New Roman" w:cs="Times New Roman"/>
          <w:color w:val="000000" w:themeColor="text1"/>
          <w:sz w:val="24"/>
          <w:szCs w:val="24"/>
          <w:lang w:val="ky-KG"/>
        </w:rPr>
        <w:t>, которые проводятся в ВУЗами</w:t>
      </w:r>
      <w:r w:rsidR="005D4411" w:rsidRPr="004651DD">
        <w:rPr>
          <w:rFonts w:ascii="Times New Roman" w:hAnsi="Times New Roman" w:cs="Times New Roman"/>
          <w:color w:val="000000" w:themeColor="text1"/>
          <w:sz w:val="24"/>
          <w:szCs w:val="24"/>
          <w:lang w:val="ky-KG"/>
        </w:rPr>
        <w:t>, школами</w:t>
      </w:r>
      <w:r w:rsidR="00E31889" w:rsidRPr="004651DD">
        <w:rPr>
          <w:rFonts w:ascii="Times New Roman" w:hAnsi="Times New Roman" w:cs="Times New Roman"/>
          <w:color w:val="000000" w:themeColor="text1"/>
          <w:sz w:val="24"/>
          <w:szCs w:val="24"/>
          <w:lang w:val="ky-KG"/>
        </w:rPr>
        <w:t>. Они призваны помочь в осознании полезности и уровня значимости будущей профессии и в самоопределении абитуриента. Родители сами в первую очередь должны получать больше информации и определиться вместе с ребенком с выбором: наверняка можно найти стык между желаниями и способностями. Ведь определиться с выбором направления и начать осознанное движение к желанию как можно раньше - это важнейшее решение.</w:t>
      </w:r>
      <w:r w:rsidR="00E31889" w:rsidRPr="004651DD">
        <w:rPr>
          <w:color w:val="000000" w:themeColor="text1"/>
        </w:rPr>
        <w:t xml:space="preserve"> </w:t>
      </w:r>
      <w:r w:rsidR="00E31889" w:rsidRPr="004651DD">
        <w:rPr>
          <w:rFonts w:ascii="Times New Roman" w:hAnsi="Times New Roman" w:cs="Times New Roman"/>
          <w:color w:val="000000" w:themeColor="text1"/>
          <w:sz w:val="24"/>
          <w:szCs w:val="24"/>
          <w:lang w:val="ky-KG"/>
        </w:rPr>
        <w:t>Задача родителя - помочь понять «Зачем учиться, почему SТЕМ-профессии важны?». Ответы на подобные вопросы родители могут найти через каналы коммуникации, созданные школой, позволяющие найти правильный путь в воспитании ребенка с учетом гендерного подхода.</w:t>
      </w:r>
      <w:r w:rsidR="00193938" w:rsidRPr="004651DD">
        <w:rPr>
          <w:rFonts w:ascii="Times New Roman" w:hAnsi="Times New Roman" w:cs="Times New Roman"/>
          <w:color w:val="000000" w:themeColor="text1"/>
          <w:sz w:val="24"/>
          <w:szCs w:val="24"/>
          <w:lang w:val="ky-KG"/>
        </w:rPr>
        <w:t xml:space="preserve"> Поэтому </w:t>
      </w:r>
      <w:r w:rsidR="005D4411" w:rsidRPr="004651DD">
        <w:rPr>
          <w:rFonts w:ascii="Times New Roman" w:hAnsi="Times New Roman" w:cs="Times New Roman"/>
          <w:color w:val="000000" w:themeColor="text1"/>
          <w:sz w:val="24"/>
          <w:szCs w:val="24"/>
          <w:lang w:val="ky-KG"/>
        </w:rPr>
        <w:t>роль</w:t>
      </w:r>
      <w:r w:rsidR="00193938" w:rsidRPr="004651DD">
        <w:rPr>
          <w:rFonts w:ascii="Times New Roman" w:hAnsi="Times New Roman" w:cs="Times New Roman"/>
          <w:color w:val="000000" w:themeColor="text1"/>
          <w:sz w:val="24"/>
          <w:szCs w:val="24"/>
          <w:lang w:val="ky-KG"/>
        </w:rPr>
        <w:t xml:space="preserve"> родителей на коммуника</w:t>
      </w:r>
      <w:r w:rsidR="00C66688" w:rsidRPr="004651DD">
        <w:rPr>
          <w:rFonts w:ascii="Times New Roman" w:hAnsi="Times New Roman" w:cs="Times New Roman"/>
          <w:color w:val="000000" w:themeColor="text1"/>
          <w:sz w:val="24"/>
          <w:szCs w:val="24"/>
          <w:lang w:val="ky-KG"/>
        </w:rPr>
        <w:t>цион</w:t>
      </w:r>
      <w:r w:rsidR="00193938" w:rsidRPr="004651DD">
        <w:rPr>
          <w:rFonts w:ascii="Times New Roman" w:hAnsi="Times New Roman" w:cs="Times New Roman"/>
          <w:color w:val="000000" w:themeColor="text1"/>
          <w:sz w:val="24"/>
          <w:szCs w:val="24"/>
          <w:lang w:val="ky-KG"/>
        </w:rPr>
        <w:t xml:space="preserve">ной платформе, </w:t>
      </w:r>
      <w:r w:rsidR="005D4411" w:rsidRPr="004651DD">
        <w:rPr>
          <w:rFonts w:ascii="Times New Roman" w:hAnsi="Times New Roman" w:cs="Times New Roman"/>
          <w:color w:val="000000" w:themeColor="text1"/>
          <w:sz w:val="24"/>
          <w:szCs w:val="24"/>
          <w:lang w:val="ky-KG"/>
        </w:rPr>
        <w:t>котор</w:t>
      </w:r>
      <w:r w:rsidR="00C66688" w:rsidRPr="004651DD">
        <w:rPr>
          <w:rFonts w:ascii="Times New Roman" w:hAnsi="Times New Roman" w:cs="Times New Roman"/>
          <w:color w:val="000000" w:themeColor="text1"/>
          <w:sz w:val="24"/>
          <w:szCs w:val="24"/>
          <w:lang w:val="ky-KG"/>
        </w:rPr>
        <w:t>ая</w:t>
      </w:r>
      <w:r w:rsidR="005D4411" w:rsidRPr="004651DD">
        <w:rPr>
          <w:rFonts w:ascii="Times New Roman" w:hAnsi="Times New Roman" w:cs="Times New Roman"/>
          <w:color w:val="000000" w:themeColor="text1"/>
          <w:sz w:val="24"/>
          <w:szCs w:val="24"/>
          <w:lang w:val="ky-KG"/>
        </w:rPr>
        <w:t xml:space="preserve"> </w:t>
      </w:r>
      <w:r w:rsidR="00193938" w:rsidRPr="004651DD">
        <w:rPr>
          <w:rFonts w:ascii="Times New Roman" w:hAnsi="Times New Roman" w:cs="Times New Roman"/>
          <w:color w:val="000000" w:themeColor="text1"/>
          <w:sz w:val="24"/>
          <w:szCs w:val="24"/>
          <w:lang w:val="ky-KG"/>
        </w:rPr>
        <w:t>созда</w:t>
      </w:r>
      <w:r w:rsidR="00C66688" w:rsidRPr="004651DD">
        <w:rPr>
          <w:rFonts w:ascii="Times New Roman" w:hAnsi="Times New Roman" w:cs="Times New Roman"/>
          <w:color w:val="000000" w:themeColor="text1"/>
          <w:sz w:val="24"/>
          <w:szCs w:val="24"/>
          <w:lang w:val="ky-KG"/>
        </w:rPr>
        <w:t>е</w:t>
      </w:r>
      <w:r w:rsidR="005D4411" w:rsidRPr="004651DD">
        <w:rPr>
          <w:rFonts w:ascii="Times New Roman" w:hAnsi="Times New Roman" w:cs="Times New Roman"/>
          <w:color w:val="000000" w:themeColor="text1"/>
          <w:sz w:val="24"/>
          <w:szCs w:val="24"/>
          <w:lang w:val="ky-KG"/>
        </w:rPr>
        <w:t>тся</w:t>
      </w:r>
      <w:r w:rsidR="00193938" w:rsidRPr="004651DD">
        <w:rPr>
          <w:rFonts w:ascii="Times New Roman" w:hAnsi="Times New Roman" w:cs="Times New Roman"/>
          <w:color w:val="000000" w:themeColor="text1"/>
          <w:sz w:val="24"/>
          <w:szCs w:val="24"/>
          <w:lang w:val="ky-KG"/>
        </w:rPr>
        <w:t xml:space="preserve"> </w:t>
      </w:r>
      <w:r w:rsidR="00C66688" w:rsidRPr="004651DD">
        <w:rPr>
          <w:rFonts w:ascii="Times New Roman" w:hAnsi="Times New Roman" w:cs="Times New Roman"/>
          <w:color w:val="000000" w:themeColor="text1"/>
          <w:sz w:val="24"/>
          <w:szCs w:val="24"/>
          <w:lang w:val="ky-KG"/>
        </w:rPr>
        <w:t>вуз</w:t>
      </w:r>
      <w:r w:rsidR="00193938" w:rsidRPr="004651DD">
        <w:rPr>
          <w:rFonts w:ascii="Times New Roman" w:hAnsi="Times New Roman" w:cs="Times New Roman"/>
          <w:color w:val="000000" w:themeColor="text1"/>
          <w:sz w:val="24"/>
          <w:szCs w:val="24"/>
          <w:lang w:val="ky-KG"/>
        </w:rPr>
        <w:t>ами и школой</w:t>
      </w:r>
      <w:r w:rsidR="005D4411" w:rsidRPr="004651DD">
        <w:rPr>
          <w:rFonts w:ascii="Times New Roman" w:hAnsi="Times New Roman" w:cs="Times New Roman"/>
          <w:color w:val="000000" w:themeColor="text1"/>
          <w:sz w:val="24"/>
          <w:szCs w:val="24"/>
          <w:lang w:val="ky-KG"/>
        </w:rPr>
        <w:t xml:space="preserve"> очень важна</w:t>
      </w:r>
      <w:r w:rsidR="00C66688" w:rsidRPr="004651DD">
        <w:rPr>
          <w:rFonts w:ascii="Times New Roman" w:hAnsi="Times New Roman" w:cs="Times New Roman"/>
          <w:color w:val="000000" w:themeColor="text1"/>
          <w:sz w:val="24"/>
          <w:szCs w:val="24"/>
          <w:lang w:val="ky-KG"/>
        </w:rPr>
        <w:t>. Спектр возможных действий широк и более очевиден. Созданные школой коммуникационные платформы должны стать для всех родителей основной платформой, ориентирующей родителей правильно воспитывать ребенка с учетом сегодняшних реалий и формирующей у родителей гендерной компетентности. В первую очередь активное участие в жизни ребенка за счет правильного построения коммуникации.</w:t>
      </w:r>
    </w:p>
    <w:p w:rsidR="00E31040" w:rsidRPr="004651DD" w:rsidRDefault="00B17064" w:rsidP="002D4A3A">
      <w:pPr>
        <w:ind w:firstLine="708"/>
        <w:jc w:val="both"/>
        <w:rPr>
          <w:rFonts w:ascii="Times New Roman" w:hAnsi="Times New Roman" w:cs="Times New Roman"/>
          <w:b/>
          <w:color w:val="000000" w:themeColor="text1"/>
          <w:sz w:val="24"/>
          <w:szCs w:val="24"/>
          <w:lang w:val="ky-KG"/>
        </w:rPr>
      </w:pPr>
      <w:r w:rsidRPr="004651DD">
        <w:rPr>
          <w:rFonts w:ascii="Times New Roman" w:hAnsi="Times New Roman" w:cs="Times New Roman"/>
          <w:b/>
          <w:color w:val="000000" w:themeColor="text1"/>
          <w:sz w:val="24"/>
          <w:szCs w:val="24"/>
          <w:lang w:val="ky-KG"/>
        </w:rPr>
        <w:t>2</w:t>
      </w:r>
      <w:r w:rsidR="00E31016" w:rsidRPr="004651DD">
        <w:rPr>
          <w:rFonts w:ascii="Times New Roman" w:hAnsi="Times New Roman" w:cs="Times New Roman"/>
          <w:b/>
          <w:color w:val="000000" w:themeColor="text1"/>
          <w:sz w:val="24"/>
          <w:szCs w:val="24"/>
          <w:lang w:val="ky-KG"/>
        </w:rPr>
        <w:t>.Образовательным организациям высшего (среднего профессонального) образования</w:t>
      </w:r>
      <w:r w:rsidRPr="004651DD">
        <w:rPr>
          <w:rFonts w:ascii="Times New Roman" w:hAnsi="Times New Roman" w:cs="Times New Roman"/>
          <w:b/>
          <w:color w:val="000000" w:themeColor="text1"/>
          <w:sz w:val="24"/>
          <w:szCs w:val="24"/>
          <w:lang w:val="ky-KG"/>
        </w:rPr>
        <w:t>:</w:t>
      </w:r>
    </w:p>
    <w:p w:rsidR="00344407" w:rsidRPr="004651DD" w:rsidRDefault="00C7341F" w:rsidP="002D4A3A">
      <w:pPr>
        <w:ind w:firstLine="708"/>
        <w:jc w:val="both"/>
        <w:rPr>
          <w:rFonts w:ascii="Times New Roman" w:hAnsi="Times New Roman" w:cs="Times New Roman"/>
          <w:i/>
          <w:color w:val="000000" w:themeColor="text1"/>
          <w:sz w:val="24"/>
          <w:szCs w:val="24"/>
          <w:lang w:val="ky-KG"/>
        </w:rPr>
      </w:pPr>
      <w:r w:rsidRPr="004651DD">
        <w:rPr>
          <w:rFonts w:ascii="Times New Roman" w:hAnsi="Times New Roman" w:cs="Times New Roman"/>
          <w:i/>
          <w:color w:val="000000" w:themeColor="text1"/>
          <w:sz w:val="24"/>
          <w:szCs w:val="24"/>
          <w:lang w:val="ky-KG"/>
        </w:rPr>
        <w:t>2.1.</w:t>
      </w:r>
      <w:r w:rsidR="00344407" w:rsidRPr="004651DD">
        <w:rPr>
          <w:rFonts w:ascii="Times New Roman" w:hAnsi="Times New Roman" w:cs="Times New Roman"/>
          <w:i/>
          <w:color w:val="000000" w:themeColor="text1"/>
          <w:sz w:val="24"/>
          <w:szCs w:val="24"/>
          <w:lang w:val="ky-KG"/>
        </w:rPr>
        <w:t>Р</w:t>
      </w:r>
      <w:r w:rsidR="000E24CD" w:rsidRPr="004651DD">
        <w:rPr>
          <w:rFonts w:ascii="Times New Roman" w:hAnsi="Times New Roman" w:cs="Times New Roman"/>
          <w:i/>
          <w:color w:val="000000" w:themeColor="text1"/>
          <w:sz w:val="24"/>
          <w:szCs w:val="24"/>
          <w:lang w:val="ky-KG"/>
        </w:rPr>
        <w:t>а</w:t>
      </w:r>
      <w:r w:rsidR="00344407" w:rsidRPr="004651DD">
        <w:rPr>
          <w:rFonts w:ascii="Times New Roman" w:hAnsi="Times New Roman" w:cs="Times New Roman"/>
          <w:i/>
          <w:color w:val="000000" w:themeColor="text1"/>
          <w:sz w:val="24"/>
          <w:szCs w:val="24"/>
          <w:lang w:val="ky-KG"/>
        </w:rPr>
        <w:t>зработка и реализация коммуника</w:t>
      </w:r>
      <w:r w:rsidR="00C66688" w:rsidRPr="004651DD">
        <w:rPr>
          <w:rFonts w:ascii="Times New Roman" w:hAnsi="Times New Roman" w:cs="Times New Roman"/>
          <w:i/>
          <w:color w:val="000000" w:themeColor="text1"/>
          <w:sz w:val="24"/>
          <w:szCs w:val="24"/>
          <w:lang w:val="ky-KG"/>
        </w:rPr>
        <w:t>цион</w:t>
      </w:r>
      <w:r w:rsidR="000E24CD" w:rsidRPr="004651DD">
        <w:rPr>
          <w:rFonts w:ascii="Times New Roman" w:hAnsi="Times New Roman" w:cs="Times New Roman"/>
          <w:i/>
          <w:color w:val="000000" w:themeColor="text1"/>
          <w:sz w:val="24"/>
          <w:szCs w:val="24"/>
          <w:lang w:val="ky-KG"/>
        </w:rPr>
        <w:t>н</w:t>
      </w:r>
      <w:r w:rsidR="001543E9" w:rsidRPr="004651DD">
        <w:rPr>
          <w:rFonts w:ascii="Times New Roman" w:hAnsi="Times New Roman" w:cs="Times New Roman"/>
          <w:i/>
          <w:color w:val="000000" w:themeColor="text1"/>
          <w:sz w:val="24"/>
          <w:szCs w:val="24"/>
          <w:lang w:val="ky-KG"/>
        </w:rPr>
        <w:t>ой</w:t>
      </w:r>
      <w:r w:rsidR="00344407" w:rsidRPr="004651DD">
        <w:rPr>
          <w:rFonts w:ascii="Times New Roman" w:hAnsi="Times New Roman" w:cs="Times New Roman"/>
          <w:i/>
          <w:color w:val="000000" w:themeColor="text1"/>
          <w:sz w:val="24"/>
          <w:szCs w:val="24"/>
          <w:lang w:val="ky-KG"/>
        </w:rPr>
        <w:t xml:space="preserve"> политики </w:t>
      </w:r>
      <w:r w:rsidR="00C66688" w:rsidRPr="004651DD">
        <w:rPr>
          <w:rFonts w:ascii="Times New Roman" w:hAnsi="Times New Roman" w:cs="Times New Roman"/>
          <w:i/>
          <w:color w:val="000000" w:themeColor="text1"/>
          <w:sz w:val="24"/>
          <w:szCs w:val="24"/>
          <w:lang w:val="ky-KG"/>
        </w:rPr>
        <w:t>вуз</w:t>
      </w:r>
      <w:r w:rsidR="00344407" w:rsidRPr="004651DD">
        <w:rPr>
          <w:rFonts w:ascii="Times New Roman" w:hAnsi="Times New Roman" w:cs="Times New Roman"/>
          <w:i/>
          <w:color w:val="000000" w:themeColor="text1"/>
          <w:sz w:val="24"/>
          <w:szCs w:val="24"/>
          <w:lang w:val="ky-KG"/>
        </w:rPr>
        <w:t xml:space="preserve">а </w:t>
      </w:r>
      <w:r w:rsidR="000E24CD" w:rsidRPr="004651DD">
        <w:rPr>
          <w:rFonts w:ascii="Times New Roman" w:hAnsi="Times New Roman" w:cs="Times New Roman"/>
          <w:i/>
          <w:color w:val="000000" w:themeColor="text1"/>
          <w:sz w:val="24"/>
          <w:szCs w:val="24"/>
          <w:lang w:val="en-US"/>
        </w:rPr>
        <w:t>S</w:t>
      </w:r>
      <w:r w:rsidR="00344407" w:rsidRPr="004651DD">
        <w:rPr>
          <w:rFonts w:ascii="Times New Roman" w:hAnsi="Times New Roman" w:cs="Times New Roman"/>
          <w:i/>
          <w:color w:val="000000" w:themeColor="text1"/>
          <w:sz w:val="24"/>
          <w:szCs w:val="24"/>
          <w:lang w:val="ky-KG"/>
        </w:rPr>
        <w:t>ТЕМ-направлен</w:t>
      </w:r>
      <w:r w:rsidR="003002E1" w:rsidRPr="004651DD">
        <w:rPr>
          <w:rFonts w:ascii="Times New Roman" w:hAnsi="Times New Roman" w:cs="Times New Roman"/>
          <w:i/>
          <w:color w:val="000000" w:themeColor="text1"/>
          <w:sz w:val="24"/>
          <w:szCs w:val="24"/>
          <w:lang w:val="ky-KG"/>
        </w:rPr>
        <w:t>н</w:t>
      </w:r>
      <w:r w:rsidR="00344407" w:rsidRPr="004651DD">
        <w:rPr>
          <w:rFonts w:ascii="Times New Roman" w:hAnsi="Times New Roman" w:cs="Times New Roman"/>
          <w:i/>
          <w:color w:val="000000" w:themeColor="text1"/>
          <w:sz w:val="24"/>
          <w:szCs w:val="24"/>
          <w:lang w:val="ky-KG"/>
        </w:rPr>
        <w:t>ости</w:t>
      </w:r>
    </w:p>
    <w:p w:rsidR="00344407" w:rsidRPr="004651DD" w:rsidRDefault="000E24CD" w:rsidP="002D4A3A">
      <w:pPr>
        <w:spacing w:after="240"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В</w:t>
      </w:r>
      <w:r w:rsidR="00C66688" w:rsidRPr="004651DD">
        <w:rPr>
          <w:rFonts w:ascii="Times New Roman" w:hAnsi="Times New Roman" w:cs="Times New Roman"/>
          <w:color w:val="000000" w:themeColor="text1"/>
          <w:sz w:val="24"/>
          <w:szCs w:val="24"/>
          <w:lang w:val="ky-KG"/>
        </w:rPr>
        <w:t>уз</w:t>
      </w:r>
      <w:r w:rsidR="00344407" w:rsidRPr="004651DD">
        <w:rPr>
          <w:rFonts w:ascii="Times New Roman" w:hAnsi="Times New Roman" w:cs="Times New Roman"/>
          <w:color w:val="000000" w:themeColor="text1"/>
          <w:sz w:val="24"/>
          <w:szCs w:val="24"/>
          <w:lang w:val="ky-KG"/>
        </w:rPr>
        <w:t>ам необходима продуманная коммуника</w:t>
      </w:r>
      <w:r w:rsidR="00C66688" w:rsidRPr="004651DD">
        <w:rPr>
          <w:rFonts w:ascii="Times New Roman" w:hAnsi="Times New Roman" w:cs="Times New Roman"/>
          <w:color w:val="000000" w:themeColor="text1"/>
          <w:sz w:val="24"/>
          <w:szCs w:val="24"/>
          <w:lang w:val="ky-KG"/>
        </w:rPr>
        <w:t>цион</w:t>
      </w:r>
      <w:r w:rsidR="00344407" w:rsidRPr="004651DD">
        <w:rPr>
          <w:rFonts w:ascii="Times New Roman" w:hAnsi="Times New Roman" w:cs="Times New Roman"/>
          <w:color w:val="000000" w:themeColor="text1"/>
          <w:sz w:val="24"/>
          <w:szCs w:val="24"/>
          <w:lang w:val="ky-KG"/>
        </w:rPr>
        <w:t>ная политика, которая должна быть направлена на реали</w:t>
      </w:r>
      <w:r w:rsidRPr="004651DD">
        <w:rPr>
          <w:rFonts w:ascii="Times New Roman" w:hAnsi="Times New Roman" w:cs="Times New Roman"/>
          <w:color w:val="000000" w:themeColor="text1"/>
          <w:sz w:val="24"/>
          <w:szCs w:val="24"/>
          <w:lang w:val="ky-KG"/>
        </w:rPr>
        <w:t>зацию следующих основных целей:</w:t>
      </w:r>
    </w:p>
    <w:p w:rsidR="003A1000" w:rsidRPr="004651DD" w:rsidRDefault="000E24CD" w:rsidP="002D4A3A">
      <w:pPr>
        <w:spacing w:after="60"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w:t>
      </w:r>
      <w:r w:rsidR="00344407" w:rsidRPr="004651DD">
        <w:rPr>
          <w:rFonts w:ascii="Times New Roman" w:hAnsi="Times New Roman" w:cs="Times New Roman"/>
          <w:color w:val="000000" w:themeColor="text1"/>
          <w:sz w:val="24"/>
          <w:szCs w:val="24"/>
          <w:lang w:val="ky-KG"/>
        </w:rPr>
        <w:t xml:space="preserve">получение подтверждения удовлетворенности </w:t>
      </w:r>
      <w:r w:rsidR="0082589D" w:rsidRPr="004651DD">
        <w:rPr>
          <w:rFonts w:ascii="Times New Roman" w:hAnsi="Times New Roman" w:cs="Times New Roman"/>
          <w:color w:val="000000" w:themeColor="text1"/>
          <w:sz w:val="24"/>
          <w:szCs w:val="24"/>
          <w:lang w:val="ky-KG"/>
        </w:rPr>
        <w:t>студентов/</w:t>
      </w:r>
      <w:r w:rsidR="001543E9" w:rsidRPr="004651DD">
        <w:rPr>
          <w:rFonts w:ascii="Times New Roman" w:hAnsi="Times New Roman" w:cs="Times New Roman"/>
          <w:color w:val="000000" w:themeColor="text1"/>
          <w:sz w:val="24"/>
          <w:szCs w:val="24"/>
          <w:lang w:val="ky-KG"/>
        </w:rPr>
        <w:t xml:space="preserve">абитуриентов </w:t>
      </w:r>
      <w:r w:rsidR="00344407" w:rsidRPr="004651DD">
        <w:rPr>
          <w:rFonts w:ascii="Times New Roman" w:hAnsi="Times New Roman" w:cs="Times New Roman"/>
          <w:color w:val="000000" w:themeColor="text1"/>
          <w:sz w:val="24"/>
          <w:szCs w:val="24"/>
          <w:lang w:val="ky-KG"/>
        </w:rPr>
        <w:t>образовательными услугами</w:t>
      </w:r>
      <w:r w:rsidRPr="004651DD">
        <w:rPr>
          <w:rFonts w:ascii="Times New Roman" w:hAnsi="Times New Roman" w:cs="Times New Roman"/>
          <w:color w:val="000000" w:themeColor="text1"/>
          <w:sz w:val="24"/>
          <w:szCs w:val="24"/>
          <w:lang w:val="ky-KG"/>
        </w:rPr>
        <w:t xml:space="preserve"> в области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ТЕМ-образования</w:t>
      </w:r>
      <w:r w:rsidR="00311F37" w:rsidRPr="004651DD">
        <w:rPr>
          <w:rFonts w:ascii="Times New Roman" w:hAnsi="Times New Roman" w:cs="Times New Roman"/>
          <w:color w:val="000000" w:themeColor="text1"/>
          <w:sz w:val="24"/>
          <w:szCs w:val="24"/>
          <w:lang w:val="ky-KG"/>
        </w:rPr>
        <w:t>;</w:t>
      </w:r>
    </w:p>
    <w:p w:rsidR="003A1000" w:rsidRPr="004651DD" w:rsidRDefault="000E24CD" w:rsidP="002D4A3A">
      <w:pPr>
        <w:spacing w:after="60"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w:t>
      </w:r>
      <w:r w:rsidR="00344407" w:rsidRPr="004651DD">
        <w:rPr>
          <w:rFonts w:ascii="Times New Roman" w:hAnsi="Times New Roman" w:cs="Times New Roman"/>
          <w:color w:val="000000" w:themeColor="text1"/>
          <w:sz w:val="24"/>
          <w:szCs w:val="24"/>
          <w:lang w:val="ky-KG"/>
        </w:rPr>
        <w:t>разработку рекламных материалов</w:t>
      </w:r>
      <w:r w:rsidRPr="004651DD">
        <w:rPr>
          <w:rFonts w:ascii="Times New Roman" w:hAnsi="Times New Roman" w:cs="Times New Roman"/>
          <w:color w:val="000000" w:themeColor="text1"/>
          <w:sz w:val="24"/>
          <w:szCs w:val="24"/>
          <w:lang w:val="ky-KG"/>
        </w:rPr>
        <w:t xml:space="preserve"> </w:t>
      </w:r>
      <w:r w:rsidR="003A1000" w:rsidRPr="004651DD">
        <w:rPr>
          <w:rFonts w:ascii="Times New Roman" w:hAnsi="Times New Roman" w:cs="Times New Roman"/>
          <w:color w:val="000000" w:themeColor="text1"/>
          <w:sz w:val="24"/>
          <w:szCs w:val="24"/>
          <w:lang w:val="ky-KG"/>
        </w:rPr>
        <w:t>с учетом гендерного подхода</w:t>
      </w:r>
      <w:r w:rsidR="003B07B3" w:rsidRPr="004651DD">
        <w:rPr>
          <w:rFonts w:ascii="Times New Roman" w:hAnsi="Times New Roman" w:cs="Times New Roman"/>
          <w:color w:val="000000" w:themeColor="text1"/>
          <w:sz w:val="24"/>
          <w:szCs w:val="24"/>
          <w:lang w:val="ky-KG"/>
        </w:rPr>
        <w:t xml:space="preserve"> (включение иллюстраций девочек и известных женщин, добившихся успехов в </w:t>
      </w:r>
      <w:r w:rsidR="003B07B3" w:rsidRPr="004651DD">
        <w:rPr>
          <w:rFonts w:ascii="Times New Roman" w:hAnsi="Times New Roman" w:cs="Times New Roman"/>
          <w:color w:val="000000" w:themeColor="text1"/>
          <w:sz w:val="24"/>
          <w:szCs w:val="24"/>
          <w:lang w:val="en-US"/>
        </w:rPr>
        <w:t>S</w:t>
      </w:r>
      <w:r w:rsidR="003B07B3" w:rsidRPr="004651DD">
        <w:rPr>
          <w:rFonts w:ascii="Times New Roman" w:hAnsi="Times New Roman" w:cs="Times New Roman"/>
          <w:color w:val="000000" w:themeColor="text1"/>
          <w:sz w:val="24"/>
          <w:szCs w:val="24"/>
          <w:lang w:val="ky-KG"/>
        </w:rPr>
        <w:t>ТЕМ)</w:t>
      </w:r>
      <w:r w:rsidR="00311F37" w:rsidRPr="004651DD">
        <w:rPr>
          <w:rFonts w:ascii="Times New Roman" w:hAnsi="Times New Roman" w:cs="Times New Roman"/>
          <w:color w:val="000000" w:themeColor="text1"/>
          <w:sz w:val="24"/>
          <w:szCs w:val="24"/>
          <w:lang w:val="ky-KG"/>
        </w:rPr>
        <w:t>;</w:t>
      </w:r>
      <w:r w:rsidR="00AD0904" w:rsidRPr="004651DD">
        <w:rPr>
          <w:rFonts w:ascii="Times New Roman" w:hAnsi="Times New Roman" w:cs="Times New Roman"/>
          <w:color w:val="000000" w:themeColor="text1"/>
          <w:sz w:val="24"/>
          <w:szCs w:val="24"/>
        </w:rPr>
        <w:t xml:space="preserve"> </w:t>
      </w:r>
    </w:p>
    <w:p w:rsidR="003A1000" w:rsidRPr="004651DD" w:rsidRDefault="000E24CD" w:rsidP="002D4A3A">
      <w:pPr>
        <w:spacing w:after="60"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w:t>
      </w:r>
      <w:r w:rsidR="001543E9" w:rsidRPr="004651DD">
        <w:rPr>
          <w:rFonts w:ascii="Times New Roman" w:hAnsi="Times New Roman" w:cs="Times New Roman"/>
          <w:color w:val="000000" w:themeColor="text1"/>
          <w:sz w:val="24"/>
          <w:szCs w:val="24"/>
          <w:lang w:val="ky-KG"/>
        </w:rPr>
        <w:t>исследование мнений и</w:t>
      </w:r>
      <w:r w:rsidR="00344407" w:rsidRPr="004651DD">
        <w:rPr>
          <w:rFonts w:ascii="Times New Roman" w:hAnsi="Times New Roman" w:cs="Times New Roman"/>
          <w:color w:val="000000" w:themeColor="text1"/>
          <w:sz w:val="24"/>
          <w:szCs w:val="24"/>
          <w:lang w:val="ky-KG"/>
        </w:rPr>
        <w:t xml:space="preserve"> оценок </w:t>
      </w:r>
      <w:r w:rsidR="001543E9" w:rsidRPr="004651DD">
        <w:rPr>
          <w:rFonts w:ascii="Times New Roman" w:hAnsi="Times New Roman" w:cs="Times New Roman"/>
          <w:color w:val="000000" w:themeColor="text1"/>
          <w:sz w:val="24"/>
          <w:szCs w:val="24"/>
          <w:lang w:val="ky-KG"/>
        </w:rPr>
        <w:t>как абитуриентов, так и студент</w:t>
      </w:r>
      <w:r w:rsidR="00C66688" w:rsidRPr="004651DD">
        <w:rPr>
          <w:rFonts w:ascii="Times New Roman" w:hAnsi="Times New Roman" w:cs="Times New Roman"/>
          <w:color w:val="000000" w:themeColor="text1"/>
          <w:sz w:val="24"/>
          <w:szCs w:val="24"/>
          <w:lang w:val="ky-KG"/>
        </w:rPr>
        <w:t>ок/</w:t>
      </w:r>
      <w:r w:rsidR="001543E9" w:rsidRPr="004651DD">
        <w:rPr>
          <w:rFonts w:ascii="Times New Roman" w:hAnsi="Times New Roman" w:cs="Times New Roman"/>
          <w:color w:val="000000" w:themeColor="text1"/>
          <w:sz w:val="24"/>
          <w:szCs w:val="24"/>
          <w:lang w:val="ky-KG"/>
        </w:rPr>
        <w:t>ов, выпускни</w:t>
      </w:r>
      <w:r w:rsidR="00C66688" w:rsidRPr="004651DD">
        <w:rPr>
          <w:rFonts w:ascii="Times New Roman" w:hAnsi="Times New Roman" w:cs="Times New Roman"/>
          <w:color w:val="000000" w:themeColor="text1"/>
          <w:sz w:val="24"/>
          <w:szCs w:val="24"/>
          <w:lang w:val="ky-KG"/>
        </w:rPr>
        <w:t>ц/</w:t>
      </w:r>
      <w:r w:rsidR="001543E9" w:rsidRPr="004651DD">
        <w:rPr>
          <w:rFonts w:ascii="Times New Roman" w:hAnsi="Times New Roman" w:cs="Times New Roman"/>
          <w:color w:val="000000" w:themeColor="text1"/>
          <w:sz w:val="24"/>
          <w:szCs w:val="24"/>
          <w:lang w:val="ky-KG"/>
        </w:rPr>
        <w:t>ков</w:t>
      </w:r>
      <w:r w:rsidR="00AD0904" w:rsidRPr="004651DD">
        <w:rPr>
          <w:rFonts w:ascii="Times New Roman" w:hAnsi="Times New Roman" w:cs="Times New Roman"/>
          <w:color w:val="000000" w:themeColor="text1"/>
          <w:sz w:val="24"/>
          <w:szCs w:val="24"/>
          <w:lang w:val="ky-KG"/>
        </w:rPr>
        <w:t>;</w:t>
      </w:r>
    </w:p>
    <w:p w:rsidR="003A1000" w:rsidRPr="004651DD" w:rsidRDefault="000E24CD" w:rsidP="002D4A3A">
      <w:pPr>
        <w:spacing w:after="60"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w:t>
      </w:r>
      <w:r w:rsidR="00344407" w:rsidRPr="004651DD">
        <w:rPr>
          <w:rFonts w:ascii="Times New Roman" w:hAnsi="Times New Roman" w:cs="Times New Roman"/>
          <w:color w:val="000000" w:themeColor="text1"/>
          <w:sz w:val="24"/>
          <w:szCs w:val="24"/>
          <w:lang w:val="ky-KG"/>
        </w:rPr>
        <w:t xml:space="preserve">организацию и проведение мероприятий, в ходе которых студенты и </w:t>
      </w:r>
      <w:r w:rsidR="001543E9" w:rsidRPr="004651DD">
        <w:rPr>
          <w:rFonts w:ascii="Times New Roman" w:hAnsi="Times New Roman" w:cs="Times New Roman"/>
          <w:color w:val="000000" w:themeColor="text1"/>
          <w:sz w:val="24"/>
          <w:szCs w:val="24"/>
          <w:lang w:val="ky-KG"/>
        </w:rPr>
        <w:t xml:space="preserve">абитуриенты </w:t>
      </w:r>
      <w:r w:rsidR="0082589D" w:rsidRPr="004651DD">
        <w:rPr>
          <w:rFonts w:ascii="Times New Roman" w:hAnsi="Times New Roman" w:cs="Times New Roman"/>
          <w:color w:val="000000" w:themeColor="text1"/>
          <w:sz w:val="24"/>
          <w:szCs w:val="24"/>
          <w:lang w:val="ky-KG"/>
        </w:rPr>
        <w:t>с</w:t>
      </w:r>
      <w:r w:rsidR="00344407" w:rsidRPr="004651DD">
        <w:rPr>
          <w:rFonts w:ascii="Times New Roman" w:hAnsi="Times New Roman" w:cs="Times New Roman"/>
          <w:color w:val="000000" w:themeColor="text1"/>
          <w:sz w:val="24"/>
          <w:szCs w:val="24"/>
          <w:lang w:val="ky-KG"/>
        </w:rPr>
        <w:t xml:space="preserve">могли бы общаться с потенциальными потребителями (дни открытых дверей, выставки, посвященные </w:t>
      </w:r>
      <w:r w:rsidRPr="004651DD">
        <w:rPr>
          <w:rFonts w:ascii="Times New Roman" w:hAnsi="Times New Roman" w:cs="Times New Roman"/>
          <w:color w:val="000000" w:themeColor="text1"/>
          <w:sz w:val="24"/>
          <w:szCs w:val="24"/>
          <w:lang w:val="ky-KG"/>
        </w:rPr>
        <w:t>образованию, и т.д.).</w:t>
      </w:r>
      <w:r w:rsidR="003B07B3" w:rsidRPr="004651DD">
        <w:rPr>
          <w:rFonts w:ascii="Times New Roman" w:hAnsi="Times New Roman" w:cs="Times New Roman"/>
          <w:color w:val="000000" w:themeColor="text1"/>
          <w:sz w:val="24"/>
          <w:szCs w:val="24"/>
        </w:rPr>
        <w:t xml:space="preserve"> </w:t>
      </w:r>
      <w:r w:rsidRPr="004651DD">
        <w:rPr>
          <w:rFonts w:ascii="Times New Roman" w:hAnsi="Times New Roman" w:cs="Times New Roman"/>
          <w:color w:val="000000" w:themeColor="text1"/>
          <w:sz w:val="24"/>
          <w:szCs w:val="24"/>
          <w:lang w:val="ky-KG"/>
        </w:rPr>
        <w:t>При этом к</w:t>
      </w:r>
      <w:r w:rsidR="00344407" w:rsidRPr="004651DD">
        <w:rPr>
          <w:rFonts w:ascii="Times New Roman" w:hAnsi="Times New Roman" w:cs="Times New Roman"/>
          <w:color w:val="000000" w:themeColor="text1"/>
          <w:sz w:val="24"/>
          <w:szCs w:val="24"/>
          <w:lang w:val="ky-KG"/>
        </w:rPr>
        <w:t xml:space="preserve">оммуникативная политика </w:t>
      </w:r>
      <w:r w:rsidR="00C66688" w:rsidRPr="004651DD">
        <w:rPr>
          <w:rFonts w:ascii="Times New Roman" w:hAnsi="Times New Roman" w:cs="Times New Roman"/>
          <w:color w:val="000000" w:themeColor="text1"/>
          <w:sz w:val="24"/>
          <w:szCs w:val="24"/>
          <w:lang w:val="ky-KG"/>
        </w:rPr>
        <w:t>вуз</w:t>
      </w:r>
      <w:r w:rsidR="00344407" w:rsidRPr="004651DD">
        <w:rPr>
          <w:rFonts w:ascii="Times New Roman" w:hAnsi="Times New Roman" w:cs="Times New Roman"/>
          <w:color w:val="000000" w:themeColor="text1"/>
          <w:sz w:val="24"/>
          <w:szCs w:val="24"/>
          <w:lang w:val="ky-KG"/>
        </w:rPr>
        <w:t>а позвол</w:t>
      </w:r>
      <w:r w:rsidRPr="004651DD">
        <w:rPr>
          <w:rFonts w:ascii="Times New Roman" w:hAnsi="Times New Roman" w:cs="Times New Roman"/>
          <w:color w:val="000000" w:themeColor="text1"/>
          <w:sz w:val="24"/>
          <w:szCs w:val="24"/>
          <w:lang w:val="ky-KG"/>
        </w:rPr>
        <w:t>ит реализовать несколько целей:</w:t>
      </w:r>
    </w:p>
    <w:p w:rsidR="003A1000" w:rsidRPr="004651DD" w:rsidRDefault="000E24CD" w:rsidP="002D4A3A">
      <w:pPr>
        <w:spacing w:after="60"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w:t>
      </w:r>
      <w:r w:rsidR="00344407" w:rsidRPr="004651DD">
        <w:rPr>
          <w:rFonts w:ascii="Times New Roman" w:hAnsi="Times New Roman" w:cs="Times New Roman"/>
          <w:color w:val="000000" w:themeColor="text1"/>
          <w:sz w:val="24"/>
          <w:szCs w:val="24"/>
          <w:lang w:val="ky-KG"/>
        </w:rPr>
        <w:t xml:space="preserve">информирование   перспективных   </w:t>
      </w:r>
      <w:r w:rsidR="000230BC" w:rsidRPr="004651DD">
        <w:rPr>
          <w:rFonts w:ascii="Times New Roman" w:hAnsi="Times New Roman" w:cs="Times New Roman"/>
          <w:color w:val="000000" w:themeColor="text1"/>
          <w:sz w:val="24"/>
          <w:szCs w:val="24"/>
          <w:lang w:val="ky-KG"/>
        </w:rPr>
        <w:t xml:space="preserve">абитуриентов, нацеленных на получение </w:t>
      </w:r>
      <w:r w:rsidR="000230BC" w:rsidRPr="004651DD">
        <w:rPr>
          <w:rFonts w:ascii="Times New Roman" w:hAnsi="Times New Roman" w:cs="Times New Roman"/>
          <w:color w:val="000000" w:themeColor="text1"/>
          <w:sz w:val="24"/>
          <w:szCs w:val="24"/>
          <w:lang w:val="en-US"/>
        </w:rPr>
        <w:t>S</w:t>
      </w:r>
      <w:r w:rsidR="000230BC" w:rsidRPr="004651DD">
        <w:rPr>
          <w:rFonts w:ascii="Times New Roman" w:hAnsi="Times New Roman" w:cs="Times New Roman"/>
          <w:color w:val="000000" w:themeColor="text1"/>
          <w:sz w:val="24"/>
          <w:szCs w:val="24"/>
          <w:lang w:val="ky-KG"/>
        </w:rPr>
        <w:t>ТЕМ-образования</w:t>
      </w:r>
      <w:r w:rsidR="00344407" w:rsidRPr="004651DD">
        <w:rPr>
          <w:rFonts w:ascii="Times New Roman" w:hAnsi="Times New Roman" w:cs="Times New Roman"/>
          <w:color w:val="000000" w:themeColor="text1"/>
          <w:sz w:val="24"/>
          <w:szCs w:val="24"/>
          <w:lang w:val="ky-KG"/>
        </w:rPr>
        <w:t xml:space="preserve">   о   </w:t>
      </w:r>
      <w:r w:rsidR="00C66688" w:rsidRPr="004651DD">
        <w:rPr>
          <w:rFonts w:ascii="Times New Roman" w:hAnsi="Times New Roman" w:cs="Times New Roman"/>
          <w:color w:val="000000" w:themeColor="text1"/>
          <w:sz w:val="24"/>
          <w:szCs w:val="24"/>
          <w:lang w:val="ky-KG"/>
        </w:rPr>
        <w:t>возможностях получения достойного образования</w:t>
      </w:r>
      <w:r w:rsidR="00AD0904" w:rsidRPr="004651DD">
        <w:rPr>
          <w:rFonts w:ascii="Times New Roman" w:hAnsi="Times New Roman" w:cs="Times New Roman"/>
          <w:color w:val="000000" w:themeColor="text1"/>
          <w:sz w:val="24"/>
          <w:szCs w:val="24"/>
          <w:lang w:val="ky-KG"/>
        </w:rPr>
        <w:t>;</w:t>
      </w:r>
    </w:p>
    <w:p w:rsidR="003A1000" w:rsidRPr="004651DD" w:rsidRDefault="000E24CD" w:rsidP="002D4A3A">
      <w:pPr>
        <w:spacing w:after="60"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w:t>
      </w:r>
      <w:r w:rsidR="00344407" w:rsidRPr="004651DD">
        <w:rPr>
          <w:rFonts w:ascii="Times New Roman" w:hAnsi="Times New Roman" w:cs="Times New Roman"/>
          <w:color w:val="000000" w:themeColor="text1"/>
          <w:sz w:val="24"/>
          <w:szCs w:val="24"/>
          <w:lang w:val="ky-KG"/>
        </w:rPr>
        <w:t xml:space="preserve">убеждение  </w:t>
      </w:r>
      <w:r w:rsidR="000230BC" w:rsidRPr="004651DD">
        <w:rPr>
          <w:rFonts w:ascii="Times New Roman" w:hAnsi="Times New Roman" w:cs="Times New Roman"/>
          <w:color w:val="000000" w:themeColor="text1"/>
          <w:sz w:val="24"/>
          <w:szCs w:val="24"/>
          <w:lang w:val="ky-KG"/>
        </w:rPr>
        <w:t>абитуриентов</w:t>
      </w:r>
      <w:r w:rsidR="00344407" w:rsidRPr="004651DD">
        <w:rPr>
          <w:rFonts w:ascii="Times New Roman" w:hAnsi="Times New Roman" w:cs="Times New Roman"/>
          <w:color w:val="000000" w:themeColor="text1"/>
          <w:sz w:val="24"/>
          <w:szCs w:val="24"/>
          <w:lang w:val="ky-KG"/>
        </w:rPr>
        <w:t xml:space="preserve"> отдать  свои   предпочтения  именно данному </w:t>
      </w:r>
      <w:r w:rsidR="00C66688" w:rsidRPr="004651DD">
        <w:rPr>
          <w:rFonts w:ascii="Times New Roman" w:hAnsi="Times New Roman" w:cs="Times New Roman"/>
          <w:color w:val="000000" w:themeColor="text1"/>
          <w:sz w:val="24"/>
          <w:szCs w:val="24"/>
          <w:lang w:val="ky-KG"/>
        </w:rPr>
        <w:t>вуз</w:t>
      </w:r>
      <w:r w:rsidR="00344407" w:rsidRPr="004651DD">
        <w:rPr>
          <w:rFonts w:ascii="Times New Roman" w:hAnsi="Times New Roman" w:cs="Times New Roman"/>
          <w:color w:val="000000" w:themeColor="text1"/>
          <w:sz w:val="24"/>
          <w:szCs w:val="24"/>
          <w:lang w:val="ky-KG"/>
        </w:rPr>
        <w:t>у, т.е. формировани</w:t>
      </w:r>
      <w:r w:rsidR="00AD0904" w:rsidRPr="004651DD">
        <w:rPr>
          <w:rFonts w:ascii="Times New Roman" w:hAnsi="Times New Roman" w:cs="Times New Roman"/>
          <w:color w:val="000000" w:themeColor="text1"/>
          <w:sz w:val="24"/>
          <w:szCs w:val="24"/>
          <w:lang w:val="ky-KG"/>
        </w:rPr>
        <w:t>е потребительских предпочтений;</w:t>
      </w:r>
    </w:p>
    <w:p w:rsidR="003A1000" w:rsidRPr="004651DD" w:rsidRDefault="000E24CD" w:rsidP="002D4A3A">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w:t>
      </w:r>
      <w:r w:rsidR="00344407" w:rsidRPr="004651DD">
        <w:rPr>
          <w:rFonts w:ascii="Times New Roman" w:hAnsi="Times New Roman" w:cs="Times New Roman"/>
          <w:color w:val="000000" w:themeColor="text1"/>
          <w:sz w:val="24"/>
          <w:szCs w:val="24"/>
          <w:lang w:val="ky-KG"/>
        </w:rPr>
        <w:t xml:space="preserve">формирование в глазах общественности положительного имиджа </w:t>
      </w:r>
      <w:r w:rsidR="00C66688" w:rsidRPr="004651DD">
        <w:rPr>
          <w:rFonts w:ascii="Times New Roman" w:hAnsi="Times New Roman" w:cs="Times New Roman"/>
          <w:color w:val="000000" w:themeColor="text1"/>
          <w:sz w:val="24"/>
          <w:szCs w:val="24"/>
          <w:lang w:val="ky-KG"/>
        </w:rPr>
        <w:t>вуз</w:t>
      </w:r>
      <w:r w:rsidR="00344407" w:rsidRPr="004651DD">
        <w:rPr>
          <w:rFonts w:ascii="Times New Roman" w:hAnsi="Times New Roman" w:cs="Times New Roman"/>
          <w:color w:val="000000" w:themeColor="text1"/>
          <w:sz w:val="24"/>
          <w:szCs w:val="24"/>
          <w:lang w:val="ky-KG"/>
        </w:rPr>
        <w:t>а и отстаивание</w:t>
      </w:r>
      <w:r w:rsidR="000230BC" w:rsidRPr="004651DD">
        <w:rPr>
          <w:rFonts w:ascii="Times New Roman" w:hAnsi="Times New Roman" w:cs="Times New Roman"/>
          <w:color w:val="000000" w:themeColor="text1"/>
          <w:sz w:val="24"/>
          <w:szCs w:val="24"/>
          <w:lang w:val="ky-KG"/>
        </w:rPr>
        <w:t xml:space="preserve"> интересов </w:t>
      </w:r>
      <w:r w:rsidR="00344407" w:rsidRPr="004651DD">
        <w:rPr>
          <w:rFonts w:ascii="Times New Roman" w:hAnsi="Times New Roman" w:cs="Times New Roman"/>
          <w:color w:val="000000" w:themeColor="text1"/>
          <w:sz w:val="24"/>
          <w:szCs w:val="24"/>
          <w:lang w:val="ky-KG"/>
        </w:rPr>
        <w:t xml:space="preserve">в случае нападок </w:t>
      </w:r>
      <w:r w:rsidR="000230BC" w:rsidRPr="004651DD">
        <w:rPr>
          <w:rFonts w:ascii="Times New Roman" w:hAnsi="Times New Roman" w:cs="Times New Roman"/>
          <w:color w:val="000000" w:themeColor="text1"/>
          <w:sz w:val="24"/>
          <w:szCs w:val="24"/>
          <w:lang w:val="ky-KG"/>
        </w:rPr>
        <w:t xml:space="preserve">недоброжелательных </w:t>
      </w:r>
      <w:r w:rsidR="00AD0904" w:rsidRPr="004651DD">
        <w:rPr>
          <w:rFonts w:ascii="Times New Roman" w:hAnsi="Times New Roman" w:cs="Times New Roman"/>
          <w:color w:val="000000" w:themeColor="text1"/>
          <w:sz w:val="24"/>
          <w:szCs w:val="24"/>
          <w:lang w:val="ky-KG"/>
        </w:rPr>
        <w:t>конкурентов и СМИ.</w:t>
      </w:r>
      <w:r w:rsidR="00C66688" w:rsidRPr="004651DD">
        <w:rPr>
          <w:rFonts w:ascii="Times New Roman" w:hAnsi="Times New Roman" w:cs="Times New Roman"/>
          <w:color w:val="000000" w:themeColor="text1"/>
          <w:sz w:val="24"/>
          <w:szCs w:val="24"/>
          <w:lang w:val="ky-KG"/>
        </w:rPr>
        <w:t xml:space="preserve"> </w:t>
      </w:r>
      <w:r w:rsidR="00344407" w:rsidRPr="004651DD">
        <w:rPr>
          <w:rFonts w:ascii="Times New Roman" w:hAnsi="Times New Roman" w:cs="Times New Roman"/>
          <w:color w:val="000000" w:themeColor="text1"/>
          <w:sz w:val="24"/>
          <w:szCs w:val="24"/>
          <w:lang w:val="ky-KG"/>
        </w:rPr>
        <w:t xml:space="preserve">Перечисленные цели служат формирующей основой комплекса продвижения образовательных услуг, который необходим каждому </w:t>
      </w:r>
      <w:r w:rsidR="007E423B" w:rsidRPr="004651DD">
        <w:rPr>
          <w:rFonts w:ascii="Times New Roman" w:hAnsi="Times New Roman" w:cs="Times New Roman"/>
          <w:color w:val="000000" w:themeColor="text1"/>
          <w:sz w:val="24"/>
          <w:szCs w:val="24"/>
          <w:lang w:val="ky-KG"/>
        </w:rPr>
        <w:t>вуз</w:t>
      </w:r>
      <w:r w:rsidR="00344407" w:rsidRPr="004651DD">
        <w:rPr>
          <w:rFonts w:ascii="Times New Roman" w:hAnsi="Times New Roman" w:cs="Times New Roman"/>
          <w:color w:val="000000" w:themeColor="text1"/>
          <w:sz w:val="24"/>
          <w:szCs w:val="24"/>
          <w:lang w:val="ky-KG"/>
        </w:rPr>
        <w:t>у или школе  для   нахождения   и  установления   прочных   взаимосвя</w:t>
      </w:r>
      <w:r w:rsidR="001543E9" w:rsidRPr="004651DD">
        <w:rPr>
          <w:rFonts w:ascii="Times New Roman" w:hAnsi="Times New Roman" w:cs="Times New Roman"/>
          <w:color w:val="000000" w:themeColor="text1"/>
          <w:sz w:val="24"/>
          <w:szCs w:val="24"/>
          <w:lang w:val="ky-KG"/>
        </w:rPr>
        <w:t xml:space="preserve">зей   с  </w:t>
      </w:r>
      <w:r w:rsidR="000230BC" w:rsidRPr="004651DD">
        <w:rPr>
          <w:rFonts w:ascii="Times New Roman" w:hAnsi="Times New Roman" w:cs="Times New Roman"/>
          <w:color w:val="000000" w:themeColor="text1"/>
          <w:sz w:val="24"/>
          <w:szCs w:val="24"/>
          <w:lang w:val="ky-KG"/>
        </w:rPr>
        <w:t xml:space="preserve">целевой (контактной) </w:t>
      </w:r>
      <w:r w:rsidR="00344407" w:rsidRPr="004651DD">
        <w:rPr>
          <w:rFonts w:ascii="Times New Roman" w:hAnsi="Times New Roman" w:cs="Times New Roman"/>
          <w:color w:val="000000" w:themeColor="text1"/>
          <w:sz w:val="24"/>
          <w:szCs w:val="24"/>
          <w:lang w:val="ky-KG"/>
        </w:rPr>
        <w:t xml:space="preserve">аудиторией. </w:t>
      </w:r>
      <w:r w:rsidR="003A1000" w:rsidRPr="004651DD">
        <w:rPr>
          <w:rFonts w:ascii="Times New Roman" w:hAnsi="Times New Roman" w:cs="Times New Roman"/>
          <w:color w:val="000000" w:themeColor="text1"/>
          <w:sz w:val="24"/>
          <w:szCs w:val="24"/>
          <w:lang w:val="ky-KG"/>
        </w:rPr>
        <w:t xml:space="preserve"> </w:t>
      </w:r>
    </w:p>
    <w:p w:rsidR="003A1000" w:rsidRPr="004651DD" w:rsidRDefault="00344407" w:rsidP="002D4A3A">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Комплекс   продвижения   состоит   из   следующих компонентов</w:t>
      </w:r>
      <w:r w:rsidR="007E423B" w:rsidRPr="004651DD">
        <w:rPr>
          <w:rFonts w:ascii="Times New Roman" w:hAnsi="Times New Roman" w:cs="Times New Roman"/>
          <w:color w:val="000000" w:themeColor="text1"/>
          <w:sz w:val="24"/>
          <w:szCs w:val="24"/>
          <w:lang w:val="ky-KG"/>
        </w:rPr>
        <w:t>:</w:t>
      </w:r>
      <w:r w:rsidRPr="004651DD">
        <w:rPr>
          <w:rFonts w:ascii="Times New Roman" w:hAnsi="Times New Roman" w:cs="Times New Roman"/>
          <w:color w:val="000000" w:themeColor="text1"/>
          <w:sz w:val="24"/>
          <w:szCs w:val="24"/>
          <w:lang w:val="ky-KG"/>
        </w:rPr>
        <w:t xml:space="preserve"> </w:t>
      </w:r>
    </w:p>
    <w:p w:rsidR="003A1000" w:rsidRPr="004651DD" w:rsidRDefault="00311F37" w:rsidP="002D4A3A">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w:t>
      </w:r>
      <w:r w:rsidR="001543E9" w:rsidRPr="004651DD">
        <w:rPr>
          <w:rFonts w:ascii="Times New Roman" w:hAnsi="Times New Roman" w:cs="Times New Roman"/>
          <w:color w:val="000000" w:themeColor="text1"/>
          <w:sz w:val="24"/>
          <w:szCs w:val="24"/>
          <w:lang w:val="ky-KG"/>
        </w:rPr>
        <w:t>К</w:t>
      </w:r>
      <w:r w:rsidR="00344407" w:rsidRPr="004651DD">
        <w:rPr>
          <w:rFonts w:ascii="Times New Roman" w:hAnsi="Times New Roman" w:cs="Times New Roman"/>
          <w:color w:val="000000" w:themeColor="text1"/>
          <w:sz w:val="24"/>
          <w:szCs w:val="24"/>
          <w:lang w:val="ky-KG"/>
        </w:rPr>
        <w:t xml:space="preserve">онтакты </w:t>
      </w:r>
      <w:r w:rsidR="007E423B" w:rsidRPr="004651DD">
        <w:rPr>
          <w:rFonts w:ascii="Times New Roman" w:hAnsi="Times New Roman" w:cs="Times New Roman"/>
          <w:color w:val="000000" w:themeColor="text1"/>
          <w:sz w:val="24"/>
          <w:szCs w:val="24"/>
          <w:lang w:val="ky-KG"/>
        </w:rPr>
        <w:t>вуз</w:t>
      </w:r>
      <w:r w:rsidR="00344407" w:rsidRPr="004651DD">
        <w:rPr>
          <w:rFonts w:ascii="Times New Roman" w:hAnsi="Times New Roman" w:cs="Times New Roman"/>
          <w:color w:val="000000" w:themeColor="text1"/>
          <w:sz w:val="24"/>
          <w:szCs w:val="24"/>
          <w:lang w:val="ky-KG"/>
        </w:rPr>
        <w:t>а и его представителей с</w:t>
      </w:r>
      <w:r w:rsidR="001543E9" w:rsidRPr="004651DD">
        <w:rPr>
          <w:rFonts w:ascii="Times New Roman" w:hAnsi="Times New Roman" w:cs="Times New Roman"/>
          <w:color w:val="000000" w:themeColor="text1"/>
          <w:sz w:val="24"/>
          <w:szCs w:val="24"/>
          <w:lang w:val="ky-KG"/>
        </w:rPr>
        <w:t xml:space="preserve"> общеобразовательными школами</w:t>
      </w:r>
      <w:r w:rsidR="00344407" w:rsidRPr="004651DD">
        <w:rPr>
          <w:rFonts w:ascii="Times New Roman" w:hAnsi="Times New Roman" w:cs="Times New Roman"/>
          <w:color w:val="000000" w:themeColor="text1"/>
          <w:sz w:val="24"/>
          <w:szCs w:val="24"/>
          <w:lang w:val="ky-KG"/>
        </w:rPr>
        <w:t xml:space="preserve"> с целью реализации своих образовательных услуг.</w:t>
      </w:r>
    </w:p>
    <w:p w:rsidR="007E423B" w:rsidRPr="004651DD" w:rsidRDefault="001543E9" w:rsidP="002D4A3A">
      <w:pPr>
        <w:spacing w:after="100" w:afterAutospacing="1" w:line="240" w:lineRule="auto"/>
        <w:ind w:firstLine="708"/>
        <w:jc w:val="both"/>
        <w:rPr>
          <w:color w:val="000000" w:themeColor="text1"/>
        </w:rPr>
      </w:pPr>
      <w:r w:rsidRPr="004651DD">
        <w:rPr>
          <w:rFonts w:ascii="Times New Roman" w:hAnsi="Times New Roman" w:cs="Times New Roman"/>
          <w:color w:val="000000" w:themeColor="text1"/>
          <w:sz w:val="24"/>
          <w:szCs w:val="24"/>
          <w:lang w:val="ky-KG"/>
        </w:rPr>
        <w:lastRenderedPageBreak/>
        <w:t>•</w:t>
      </w:r>
      <w:r w:rsidR="00344407" w:rsidRPr="004651DD">
        <w:rPr>
          <w:rFonts w:ascii="Times New Roman" w:hAnsi="Times New Roman" w:cs="Times New Roman"/>
          <w:color w:val="000000" w:themeColor="text1"/>
          <w:sz w:val="24"/>
          <w:szCs w:val="24"/>
          <w:lang w:val="ky-KG"/>
        </w:rPr>
        <w:t>Прямой маркетинг или предоставление образовательных программ, информации контактной аудитории</w:t>
      </w:r>
      <w:r w:rsidRPr="004651DD">
        <w:rPr>
          <w:rFonts w:ascii="Times New Roman" w:hAnsi="Times New Roman" w:cs="Times New Roman"/>
          <w:color w:val="000000" w:themeColor="text1"/>
          <w:sz w:val="24"/>
          <w:szCs w:val="24"/>
          <w:lang w:val="ky-KG"/>
        </w:rPr>
        <w:t xml:space="preserve"> (абитуриенты)</w:t>
      </w:r>
      <w:r w:rsidR="00344407" w:rsidRPr="004651DD">
        <w:rPr>
          <w:rFonts w:ascii="Times New Roman" w:hAnsi="Times New Roman" w:cs="Times New Roman"/>
          <w:color w:val="000000" w:themeColor="text1"/>
          <w:sz w:val="24"/>
          <w:szCs w:val="24"/>
          <w:lang w:val="ky-KG"/>
        </w:rPr>
        <w:t xml:space="preserve"> путем непосредственного участия </w:t>
      </w:r>
      <w:r w:rsidRPr="004651DD">
        <w:rPr>
          <w:rFonts w:ascii="Times New Roman" w:hAnsi="Times New Roman" w:cs="Times New Roman"/>
          <w:color w:val="000000" w:themeColor="text1"/>
          <w:sz w:val="24"/>
          <w:szCs w:val="24"/>
          <w:lang w:val="ky-KG"/>
        </w:rPr>
        <w:t xml:space="preserve">представителей </w:t>
      </w:r>
      <w:r w:rsidR="007E423B"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а</w:t>
      </w:r>
      <w:r w:rsidR="00344407" w:rsidRPr="004651DD">
        <w:rPr>
          <w:rFonts w:ascii="Times New Roman" w:hAnsi="Times New Roman" w:cs="Times New Roman"/>
          <w:color w:val="000000" w:themeColor="text1"/>
          <w:sz w:val="24"/>
          <w:szCs w:val="24"/>
          <w:lang w:val="ky-KG"/>
        </w:rPr>
        <w:t xml:space="preserve"> во взаимодействии </w:t>
      </w:r>
      <w:r w:rsidRPr="004651DD">
        <w:rPr>
          <w:rFonts w:ascii="Times New Roman" w:hAnsi="Times New Roman" w:cs="Times New Roman"/>
          <w:color w:val="000000" w:themeColor="text1"/>
          <w:sz w:val="24"/>
          <w:szCs w:val="24"/>
          <w:lang w:val="ky-KG"/>
        </w:rPr>
        <w:t>с абитуриентами</w:t>
      </w:r>
      <w:r w:rsidR="00344407" w:rsidRPr="004651DD">
        <w:rPr>
          <w:rFonts w:ascii="Times New Roman" w:hAnsi="Times New Roman" w:cs="Times New Roman"/>
          <w:color w:val="000000" w:themeColor="text1"/>
          <w:sz w:val="24"/>
          <w:szCs w:val="24"/>
          <w:lang w:val="ky-KG"/>
        </w:rPr>
        <w:t xml:space="preserve">. Сюда относятся, например, работа </w:t>
      </w:r>
      <w:r w:rsidRPr="004651DD">
        <w:rPr>
          <w:rFonts w:ascii="Times New Roman" w:hAnsi="Times New Roman" w:cs="Times New Roman"/>
          <w:color w:val="000000" w:themeColor="text1"/>
          <w:sz w:val="24"/>
          <w:szCs w:val="24"/>
          <w:lang w:val="ky-KG"/>
        </w:rPr>
        <w:t xml:space="preserve">профориентационных групп </w:t>
      </w:r>
      <w:r w:rsidR="007E423B"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ов (приемная комиссия)</w:t>
      </w:r>
      <w:r w:rsidR="00344407" w:rsidRPr="004651DD">
        <w:rPr>
          <w:rFonts w:ascii="Times New Roman" w:hAnsi="Times New Roman" w:cs="Times New Roman"/>
          <w:color w:val="000000" w:themeColor="text1"/>
          <w:sz w:val="24"/>
          <w:szCs w:val="24"/>
          <w:lang w:val="ky-KG"/>
        </w:rPr>
        <w:t xml:space="preserve"> в школах, заключение с ними договоров и другие формы взаимодействия.</w:t>
      </w:r>
      <w:r w:rsidR="0082589D" w:rsidRPr="004651DD">
        <w:rPr>
          <w:color w:val="000000" w:themeColor="text1"/>
        </w:rPr>
        <w:t xml:space="preserve"> </w:t>
      </w:r>
    </w:p>
    <w:p w:rsidR="00344407" w:rsidRPr="004651DD" w:rsidRDefault="0082589D" w:rsidP="002D4A3A">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•Пропаганда или распространение информации о </w:t>
      </w:r>
      <w:r w:rsidR="007E423B"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е, его основных и дополнительных программах, имидже путем размещения сведений о нем в средствах массовой информации</w:t>
      </w:r>
      <w:r w:rsidR="007E423B" w:rsidRPr="004651DD">
        <w:rPr>
          <w:rFonts w:ascii="Times New Roman" w:hAnsi="Times New Roman" w:cs="Times New Roman"/>
          <w:color w:val="000000" w:themeColor="text1"/>
          <w:sz w:val="24"/>
          <w:szCs w:val="24"/>
          <w:lang w:val="ky-KG"/>
        </w:rPr>
        <w:t xml:space="preserve"> с учетом гендерного подхода (использование иллбстраций девочек, известных женщин-ученых)</w:t>
      </w:r>
      <w:r w:rsidRPr="004651DD">
        <w:rPr>
          <w:rFonts w:ascii="Times New Roman" w:hAnsi="Times New Roman" w:cs="Times New Roman"/>
          <w:color w:val="000000" w:themeColor="text1"/>
          <w:sz w:val="24"/>
          <w:szCs w:val="24"/>
          <w:lang w:val="ky-KG"/>
        </w:rPr>
        <w:t>.</w:t>
      </w:r>
    </w:p>
    <w:p w:rsidR="00194973" w:rsidRPr="004651DD" w:rsidRDefault="00194973" w:rsidP="00194973">
      <w:pPr>
        <w:spacing w:after="100" w:afterAutospacing="1" w:line="240" w:lineRule="auto"/>
        <w:ind w:firstLine="708"/>
        <w:jc w:val="both"/>
        <w:rPr>
          <w:rFonts w:ascii="Times New Roman" w:hAnsi="Times New Roman" w:cs="Times New Roman"/>
          <w:i/>
          <w:color w:val="000000" w:themeColor="text1"/>
          <w:sz w:val="24"/>
          <w:szCs w:val="24"/>
          <w:lang w:val="ky-KG"/>
        </w:rPr>
      </w:pPr>
      <w:r w:rsidRPr="004651DD">
        <w:rPr>
          <w:rFonts w:ascii="Times New Roman" w:hAnsi="Times New Roman" w:cs="Times New Roman"/>
          <w:i/>
          <w:color w:val="000000" w:themeColor="text1"/>
          <w:sz w:val="24"/>
          <w:szCs w:val="24"/>
          <w:lang w:val="ky-KG"/>
        </w:rPr>
        <w:t xml:space="preserve">2.3.Выстраивание коммуникативной цепи «школа – </w:t>
      </w:r>
      <w:r w:rsidR="007E423B" w:rsidRPr="004651DD">
        <w:rPr>
          <w:rFonts w:ascii="Times New Roman" w:hAnsi="Times New Roman" w:cs="Times New Roman"/>
          <w:i/>
          <w:color w:val="000000" w:themeColor="text1"/>
          <w:sz w:val="24"/>
          <w:szCs w:val="24"/>
          <w:lang w:val="ky-KG"/>
        </w:rPr>
        <w:t>вуз</w:t>
      </w:r>
      <w:r w:rsidRPr="004651DD">
        <w:rPr>
          <w:rFonts w:ascii="Times New Roman" w:hAnsi="Times New Roman" w:cs="Times New Roman"/>
          <w:i/>
          <w:color w:val="000000" w:themeColor="text1"/>
          <w:sz w:val="24"/>
          <w:szCs w:val="24"/>
          <w:lang w:val="ky-KG"/>
        </w:rPr>
        <w:t xml:space="preserve"> – предприятие»</w:t>
      </w:r>
    </w:p>
    <w:p w:rsidR="00194973" w:rsidRPr="004651DD" w:rsidRDefault="00194973" w:rsidP="00194973">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В</w:t>
      </w:r>
      <w:r w:rsidR="007E423B" w:rsidRPr="004651DD">
        <w:rPr>
          <w:rFonts w:ascii="Times New Roman" w:hAnsi="Times New Roman" w:cs="Times New Roman"/>
          <w:color w:val="000000" w:themeColor="text1"/>
          <w:sz w:val="24"/>
          <w:szCs w:val="24"/>
          <w:lang w:val="ky-KG"/>
        </w:rPr>
        <w:t>уз</w:t>
      </w:r>
      <w:r w:rsidRPr="004651DD">
        <w:rPr>
          <w:rFonts w:ascii="Times New Roman" w:hAnsi="Times New Roman" w:cs="Times New Roman"/>
          <w:color w:val="000000" w:themeColor="text1"/>
          <w:sz w:val="24"/>
          <w:szCs w:val="24"/>
          <w:lang w:val="ky-KG"/>
        </w:rPr>
        <w:t>у необходимо выстроить коммуника</w:t>
      </w:r>
      <w:r w:rsidR="007E423B" w:rsidRPr="004651DD">
        <w:rPr>
          <w:rFonts w:ascii="Times New Roman" w:hAnsi="Times New Roman" w:cs="Times New Roman"/>
          <w:color w:val="000000" w:themeColor="text1"/>
          <w:sz w:val="24"/>
          <w:szCs w:val="24"/>
          <w:lang w:val="ky-KG"/>
        </w:rPr>
        <w:t>цион</w:t>
      </w:r>
      <w:r w:rsidRPr="004651DD">
        <w:rPr>
          <w:rFonts w:ascii="Times New Roman" w:hAnsi="Times New Roman" w:cs="Times New Roman"/>
          <w:color w:val="000000" w:themeColor="text1"/>
          <w:sz w:val="24"/>
          <w:szCs w:val="24"/>
          <w:lang w:val="ky-KG"/>
        </w:rPr>
        <w:t xml:space="preserve">ную цепь непрерывного образования «школа – </w:t>
      </w:r>
      <w:r w:rsidR="007E423B"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 xml:space="preserve"> – предприятие», активно принимать участие в системе подготовки будущих высококвалифицированных кадров в области SТЕМ начиная с пятых классов и даже раньше. Для этого </w:t>
      </w:r>
      <w:r w:rsidR="007E423B"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ы, имеющие SТЕМ-направления, должны иметь активное сотрудничество со школами-партнерами, создавать образовательное пространство с учетом гендерного равенства, которое будет способствовать профессиональному самоопределению учащихся через организацию дополнительных занятий по выбору, информационную работу и профильную ориентацию. Пар</w:t>
      </w:r>
      <w:r w:rsidR="004944E7" w:rsidRPr="004651DD">
        <w:rPr>
          <w:rFonts w:ascii="Times New Roman" w:hAnsi="Times New Roman" w:cs="Times New Roman"/>
          <w:color w:val="000000" w:themeColor="text1"/>
          <w:sz w:val="24"/>
          <w:szCs w:val="24"/>
          <w:lang w:val="ky-KG"/>
        </w:rPr>
        <w:t xml:space="preserve">тнерство с </w:t>
      </w:r>
      <w:r w:rsidR="007E423B" w:rsidRPr="004651DD">
        <w:rPr>
          <w:rFonts w:ascii="Times New Roman" w:hAnsi="Times New Roman" w:cs="Times New Roman"/>
          <w:color w:val="000000" w:themeColor="text1"/>
          <w:sz w:val="24"/>
          <w:szCs w:val="24"/>
          <w:lang w:val="ky-KG"/>
        </w:rPr>
        <w:t>вуз</w:t>
      </w:r>
      <w:r w:rsidR="004944E7" w:rsidRPr="004651DD">
        <w:rPr>
          <w:rFonts w:ascii="Times New Roman" w:hAnsi="Times New Roman" w:cs="Times New Roman"/>
          <w:color w:val="000000" w:themeColor="text1"/>
          <w:sz w:val="24"/>
          <w:szCs w:val="24"/>
          <w:lang w:val="ky-KG"/>
        </w:rPr>
        <w:t>ами, имеющие SТЕМ-</w:t>
      </w:r>
      <w:r w:rsidRPr="004651DD">
        <w:rPr>
          <w:rFonts w:ascii="Times New Roman" w:hAnsi="Times New Roman" w:cs="Times New Roman"/>
          <w:color w:val="000000" w:themeColor="text1"/>
          <w:sz w:val="24"/>
          <w:szCs w:val="24"/>
          <w:lang w:val="ky-KG"/>
        </w:rPr>
        <w:t>направления будут открывать для школ следующие возможности:</w:t>
      </w:r>
    </w:p>
    <w:p w:rsidR="00194973" w:rsidRPr="004651DD" w:rsidRDefault="00194973" w:rsidP="00194973">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•Совместная работа в рамках SТЕМ-проектов для учащихся (инженерные классы, IТ-классы, академические (научно-технологические) классы).</w:t>
      </w:r>
    </w:p>
    <w:p w:rsidR="00194973" w:rsidRPr="004651DD" w:rsidRDefault="00194973" w:rsidP="00194973">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•Возможность организовать специальные мероприятия по заказу школ-партнеров.</w:t>
      </w:r>
    </w:p>
    <w:p w:rsidR="00194973" w:rsidRPr="004651DD" w:rsidRDefault="00194973" w:rsidP="00194973">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Важной составляющей при данном партнерстве должно выступать сотрудничество с партнерами, совместно с которыми ведется подготовка наиболее мотивированных абитуриентов, заинтересованных в дальнейшей учебе по SТЕМ-направлениям </w:t>
      </w:r>
      <w:r w:rsidR="007E423B"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 xml:space="preserve">а. Доступ в лаборатории </w:t>
      </w:r>
      <w:r w:rsidR="007E423B"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ов для заинтересованных учащихся (как школьники, так и студенты), оснащенных самым современным оборудованием, позволит детально изучить профильные курсов, выполнения индивидуальных проектов и подготовки к предпрофессиональным конкурсам и конференциям. Партнерства школам дает возможность определиться с будущей специальностью: учащиеся на практике смогут изучать основы инженерных профессий на базе инфраструктуры университета, принимать участие в научно-познавательных лекциях и мастер-классах. Кроме того</w:t>
      </w:r>
      <w:r w:rsidR="007E423B" w:rsidRPr="004651DD">
        <w:rPr>
          <w:rFonts w:ascii="Times New Roman" w:hAnsi="Times New Roman" w:cs="Times New Roman"/>
          <w:color w:val="000000" w:themeColor="text1"/>
          <w:sz w:val="24"/>
          <w:szCs w:val="24"/>
          <w:lang w:val="ky-KG"/>
        </w:rPr>
        <w:t>,</w:t>
      </w:r>
      <w:r w:rsidRPr="004651DD">
        <w:rPr>
          <w:rFonts w:ascii="Times New Roman" w:hAnsi="Times New Roman" w:cs="Times New Roman"/>
          <w:color w:val="000000" w:themeColor="text1"/>
          <w:sz w:val="24"/>
          <w:szCs w:val="24"/>
          <w:lang w:val="ky-KG"/>
        </w:rPr>
        <w:t xml:space="preserve"> в рамках партнерства имеется уникальная возможность посетить предприятия-партнеры </w:t>
      </w:r>
      <w:r w:rsidR="007E423B"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ов, многие из которых закрыты для визитов, и оценить перспективы инженерного образования и дальнейшего профессионального развития непосредственно на рабочих местах. При этом перспектива для учащихся заключить договор о целевом обучении после знакомства с работодателем является весьма важным, так как благодаря этому некоторые предприятия берут на себя оплату финансирования на обучение, если видят перспективу в подготовке кадра в области SТЕМ своего предприятия.</w:t>
      </w:r>
    </w:p>
    <w:p w:rsidR="005A3FDA" w:rsidRPr="004651DD" w:rsidRDefault="005A3FDA" w:rsidP="005A3FDA">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•Проведение выездных мероприятий в школах: инженерные марафоны, интеллектуальные игры, мастер-классы и многое другое.</w:t>
      </w:r>
    </w:p>
    <w:p w:rsidR="00194973" w:rsidRPr="004651DD" w:rsidRDefault="005A3FDA" w:rsidP="004944E7">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•Организация участия учащихся в профориентационных мероприятиях, проходящих в </w:t>
      </w:r>
      <w:r w:rsidR="007E423B"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ах</w:t>
      </w:r>
      <w:r w:rsidR="004944E7" w:rsidRPr="004651DD">
        <w:rPr>
          <w:rFonts w:ascii="Times New Roman" w:hAnsi="Times New Roman" w:cs="Times New Roman"/>
          <w:color w:val="000000" w:themeColor="text1"/>
          <w:sz w:val="24"/>
          <w:szCs w:val="24"/>
          <w:lang w:val="ky-KG"/>
        </w:rPr>
        <w:t xml:space="preserve">, которая </w:t>
      </w:r>
      <w:r w:rsidRPr="004651DD">
        <w:rPr>
          <w:rFonts w:ascii="Times New Roman" w:hAnsi="Times New Roman" w:cs="Times New Roman"/>
          <w:color w:val="000000" w:themeColor="text1"/>
          <w:sz w:val="24"/>
          <w:szCs w:val="24"/>
          <w:lang w:val="ky-KG"/>
        </w:rPr>
        <w:t>должна стать</w:t>
      </w:r>
      <w:r w:rsidR="00194973" w:rsidRPr="004651DD">
        <w:rPr>
          <w:rFonts w:ascii="Times New Roman" w:hAnsi="Times New Roman" w:cs="Times New Roman"/>
          <w:color w:val="000000" w:themeColor="text1"/>
          <w:sz w:val="24"/>
          <w:szCs w:val="24"/>
          <w:lang w:val="ky-KG"/>
        </w:rPr>
        <w:t xml:space="preserve"> важнейшим фактором, обеспечивающим привлечение абитуриентов в </w:t>
      </w:r>
      <w:r w:rsidR="007E423B" w:rsidRPr="004651DD">
        <w:rPr>
          <w:rFonts w:ascii="Times New Roman" w:hAnsi="Times New Roman" w:cs="Times New Roman"/>
          <w:color w:val="000000" w:themeColor="text1"/>
          <w:sz w:val="24"/>
          <w:szCs w:val="24"/>
          <w:lang w:val="ky-KG"/>
        </w:rPr>
        <w:t>вуз</w:t>
      </w:r>
      <w:r w:rsidR="00194973" w:rsidRPr="004651DD">
        <w:rPr>
          <w:rFonts w:ascii="Times New Roman" w:hAnsi="Times New Roman" w:cs="Times New Roman"/>
          <w:color w:val="000000" w:themeColor="text1"/>
          <w:sz w:val="24"/>
          <w:szCs w:val="24"/>
          <w:lang w:val="ky-KG"/>
        </w:rPr>
        <w:t xml:space="preserve">ы, кроме того, она - показатель активного присутствия </w:t>
      </w:r>
      <w:r w:rsidR="007E423B" w:rsidRPr="004651DD">
        <w:rPr>
          <w:rFonts w:ascii="Times New Roman" w:hAnsi="Times New Roman" w:cs="Times New Roman"/>
          <w:color w:val="000000" w:themeColor="text1"/>
          <w:sz w:val="24"/>
          <w:szCs w:val="24"/>
          <w:lang w:val="ky-KG"/>
        </w:rPr>
        <w:t>вуз</w:t>
      </w:r>
      <w:r w:rsidR="00194973" w:rsidRPr="004651DD">
        <w:rPr>
          <w:rFonts w:ascii="Times New Roman" w:hAnsi="Times New Roman" w:cs="Times New Roman"/>
          <w:color w:val="000000" w:themeColor="text1"/>
          <w:sz w:val="24"/>
          <w:szCs w:val="24"/>
          <w:lang w:val="ky-KG"/>
        </w:rPr>
        <w:t xml:space="preserve">а в </w:t>
      </w:r>
      <w:r w:rsidR="00194973" w:rsidRPr="004651DD">
        <w:rPr>
          <w:rFonts w:ascii="Times New Roman" w:hAnsi="Times New Roman" w:cs="Times New Roman"/>
          <w:color w:val="000000" w:themeColor="text1"/>
          <w:sz w:val="24"/>
          <w:szCs w:val="24"/>
          <w:lang w:val="ky-KG"/>
        </w:rPr>
        <w:lastRenderedPageBreak/>
        <w:t>образовательном пространстве страны, что становится одним из критериев управления качеством образования.</w:t>
      </w:r>
      <w:r w:rsidR="004944E7" w:rsidRPr="004651DD">
        <w:rPr>
          <w:rFonts w:ascii="Times New Roman" w:hAnsi="Times New Roman" w:cs="Times New Roman"/>
          <w:color w:val="000000" w:themeColor="text1"/>
          <w:sz w:val="24"/>
          <w:szCs w:val="24"/>
          <w:lang w:val="ky-KG"/>
        </w:rPr>
        <w:t xml:space="preserve"> </w:t>
      </w:r>
      <w:r w:rsidR="00194973" w:rsidRPr="004651DD">
        <w:rPr>
          <w:rFonts w:ascii="Times New Roman" w:hAnsi="Times New Roman" w:cs="Times New Roman"/>
          <w:color w:val="000000" w:themeColor="text1"/>
          <w:sz w:val="24"/>
          <w:szCs w:val="24"/>
          <w:lang w:val="ky-KG"/>
        </w:rPr>
        <w:t xml:space="preserve">В целях продвижения и увеличения количества девочек в SТЕМ-профессиях важную роль играет конечно же профориентационная работа, которая в </w:t>
      </w:r>
      <w:r w:rsidR="007E423B" w:rsidRPr="004651DD">
        <w:rPr>
          <w:rFonts w:ascii="Times New Roman" w:hAnsi="Times New Roman" w:cs="Times New Roman"/>
          <w:color w:val="000000" w:themeColor="text1"/>
          <w:sz w:val="24"/>
          <w:szCs w:val="24"/>
          <w:lang w:val="ky-KG"/>
        </w:rPr>
        <w:t>вуз</w:t>
      </w:r>
      <w:r w:rsidR="00194973" w:rsidRPr="004651DD">
        <w:rPr>
          <w:rFonts w:ascii="Times New Roman" w:hAnsi="Times New Roman" w:cs="Times New Roman"/>
          <w:color w:val="000000" w:themeColor="text1"/>
          <w:sz w:val="24"/>
          <w:szCs w:val="24"/>
          <w:lang w:val="ky-KG"/>
        </w:rPr>
        <w:t xml:space="preserve">е сосредоточена на двух направлениях: привлечении абитуриентов и содействии в трудоустройстве выпускников. При этом первоочередная задача любого технического </w:t>
      </w:r>
      <w:r w:rsidR="007E423B" w:rsidRPr="004651DD">
        <w:rPr>
          <w:rFonts w:ascii="Times New Roman" w:hAnsi="Times New Roman" w:cs="Times New Roman"/>
          <w:color w:val="000000" w:themeColor="text1"/>
          <w:sz w:val="24"/>
          <w:szCs w:val="24"/>
          <w:lang w:val="ky-KG"/>
        </w:rPr>
        <w:t>вуз</w:t>
      </w:r>
      <w:r w:rsidR="00194973" w:rsidRPr="004651DD">
        <w:rPr>
          <w:rFonts w:ascii="Times New Roman" w:hAnsi="Times New Roman" w:cs="Times New Roman"/>
          <w:color w:val="000000" w:themeColor="text1"/>
          <w:sz w:val="24"/>
          <w:szCs w:val="24"/>
          <w:lang w:val="ky-KG"/>
        </w:rPr>
        <w:t xml:space="preserve">а должна быть связана не только с тем, чтобы привлечь к поступлению достаточное количество заинтересованных абитуриентов, но и привлечь как можно больше девочек, заинтересованных в SТЕМ-профессиях. </w:t>
      </w:r>
    </w:p>
    <w:p w:rsidR="00194973" w:rsidRPr="004651DD" w:rsidRDefault="00194973" w:rsidP="00194973">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В последнее время выпускницам школ очень тяжело определиться с выбором профессии. Связано это с тем, что у школьниц практически отсутствуют представления о рынке труда, о требованиях к личностным качествам и профессиональной подготовке специалистов, об условиях работы и работодателях. Такая картина в основном наблюдается в школах отдаленных регионов Республики.  Профессиональная ориентация во всех  школах должна быть пересмотрена и сводиться к помощи детям и их родителям сделать правильный и безошибочный выбор в мире современных профессий. Для того</w:t>
      </w:r>
      <w:r w:rsidR="007E423B" w:rsidRPr="004651DD">
        <w:rPr>
          <w:rFonts w:ascii="Times New Roman" w:hAnsi="Times New Roman" w:cs="Times New Roman"/>
          <w:color w:val="000000" w:themeColor="text1"/>
          <w:sz w:val="24"/>
          <w:szCs w:val="24"/>
          <w:lang w:val="ky-KG"/>
        </w:rPr>
        <w:t>,</w:t>
      </w:r>
      <w:r w:rsidRPr="004651DD">
        <w:rPr>
          <w:rFonts w:ascii="Times New Roman" w:hAnsi="Times New Roman" w:cs="Times New Roman"/>
          <w:color w:val="000000" w:themeColor="text1"/>
          <w:sz w:val="24"/>
          <w:szCs w:val="24"/>
          <w:lang w:val="ky-KG"/>
        </w:rPr>
        <w:t xml:space="preserve"> чтобы учащиеся сделали правильный выбор, недостаточно их протестировать или рассказать о той или иной профессии. Они должны быть убеждены в том, что это - лучший выбор из всех возможных, соответствующий их способностям и стремлениям.</w:t>
      </w:r>
    </w:p>
    <w:p w:rsidR="00194973" w:rsidRPr="004651DD" w:rsidRDefault="00194973" w:rsidP="00194973">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Известно, что довузовская профориентация направлена на формирование профессионального самоопределения старшеклассников. ВУЗы участвуют в образовательных ярмарках, проводят дни открытых дверей, организуют выездную работу в регионах страны. Такие мероприятия нацелены на широкий охват учащихся из городской и сельской среды. Основная задача при этом информирование абитуриентов о направлениях и специальностях </w:t>
      </w:r>
      <w:r w:rsidR="007E423B"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 xml:space="preserve">а, возможностях трудоустройства и получения дополнительного профобразования. Для таких мероприятий создаются буклеты с описанием профессий и размещением его в свободном доступе для учащихся. Модуль помогает учащимся узнать больше о профессиях, вовремя ознакомиться с перечнем обязательных и дополнительных предметов для сдачи Общереспубликанского тестирования. Однако почему проводимые в настоящее время ВУЗами профориентационные мероприятия не дают определенных результатов. </w:t>
      </w:r>
    </w:p>
    <w:p w:rsidR="00194973" w:rsidRPr="004651DD" w:rsidRDefault="00194973" w:rsidP="00194973">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Во-первых, руководство школ и сами школьные педагоги недооценивают роль профориентационной работы со школьниками, начиная ее лишь в 10-11 классах, причем работа эта остается поверхностная. </w:t>
      </w:r>
    </w:p>
    <w:p w:rsidR="00194973" w:rsidRPr="004651DD" w:rsidRDefault="00194973" w:rsidP="00194973">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Во-вторых, в связи с ограниченными знаниями школьников о профессиях, выбор их формируется исходя из мнения родителей, семейных традиций и рекламы в средствах массовой информации. Сегодня учащиеся не способны сделать профессиональный выбор самостоятельно и сознательно. Вследствие этого, поступая на одну из специальностей, спустя два-три года некоторые студенты осознают, что выбор их был неправильный. Отсюда - потеря времени и переобучение. </w:t>
      </w:r>
    </w:p>
    <w:p w:rsidR="004944E7" w:rsidRPr="004651DD" w:rsidRDefault="00194973" w:rsidP="004944E7">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В настоящее время существует еще одна проблема, состоящая в использовании устарелых методов, рассмотренные выше, в профориентационной работе </w:t>
      </w:r>
      <w:r w:rsidR="007E423B"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ов, которая сводится лишь к рекламно-информационным буклетам и проведению “Дней открытых дверей”. Как правило, современные учащиеся нуждаются в инновационных методах про</w:t>
      </w:r>
      <w:r w:rsidR="004944E7" w:rsidRPr="004651DD">
        <w:rPr>
          <w:rFonts w:ascii="Times New Roman" w:hAnsi="Times New Roman" w:cs="Times New Roman"/>
          <w:color w:val="000000" w:themeColor="text1"/>
          <w:sz w:val="24"/>
          <w:szCs w:val="24"/>
          <w:lang w:val="ky-KG"/>
        </w:rPr>
        <w:t xml:space="preserve">фориентационной работы с ними. </w:t>
      </w:r>
      <w:r w:rsidRPr="004651DD">
        <w:rPr>
          <w:rFonts w:ascii="Times New Roman" w:hAnsi="Times New Roman" w:cs="Times New Roman"/>
          <w:color w:val="000000" w:themeColor="text1"/>
          <w:sz w:val="24"/>
          <w:szCs w:val="24"/>
          <w:lang w:val="ky-KG"/>
        </w:rPr>
        <w:t xml:space="preserve">Помимо всего этого, к сожалению во многих ВУЗах при проведении профориентационных работ не предусмотрен гендерный подход, что также должно быть важной составляющей при проведении профориентационных мероприятий.  Для решения уже назревших проблем оптимальным вариантом должна выступать </w:t>
      </w:r>
      <w:r w:rsidRPr="004651DD">
        <w:rPr>
          <w:rFonts w:ascii="Times New Roman" w:hAnsi="Times New Roman" w:cs="Times New Roman"/>
          <w:color w:val="000000" w:themeColor="text1"/>
          <w:sz w:val="24"/>
          <w:szCs w:val="24"/>
          <w:lang w:val="ky-KG"/>
        </w:rPr>
        <w:lastRenderedPageBreak/>
        <w:t xml:space="preserve">программа профориентации когда она учитывает не только привлечение абитуриентов и поддержку выпускников, но и промежуточный этап — профессиональное развитие и самоопределение с учетом гендерного подхода. В этом случае профориентация будет комплексной, сквозной. При этом рационально создать единый центр управления профориентацией во всех </w:t>
      </w:r>
      <w:r w:rsidR="007E423B"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 xml:space="preserve">ах страны, причем при реализации данной программы </w:t>
      </w:r>
      <w:r w:rsidR="007E423B" w:rsidRPr="004651DD">
        <w:rPr>
          <w:rFonts w:ascii="Times New Roman" w:hAnsi="Times New Roman" w:cs="Times New Roman"/>
          <w:color w:val="000000" w:themeColor="text1"/>
          <w:sz w:val="24"/>
          <w:szCs w:val="24"/>
          <w:lang w:val="ky-KG"/>
        </w:rPr>
        <w:t>вуз</w:t>
      </w:r>
      <w:r w:rsidRPr="004651DD">
        <w:rPr>
          <w:rFonts w:ascii="Times New Roman" w:hAnsi="Times New Roman" w:cs="Times New Roman"/>
          <w:color w:val="000000" w:themeColor="text1"/>
          <w:sz w:val="24"/>
          <w:szCs w:val="24"/>
          <w:lang w:val="ky-KG"/>
        </w:rPr>
        <w:t xml:space="preserve"> должен иметь тесную работу с общеобразовательными школами, международными программами, организациями и неправительственными организациями по продвижению и увеличению девочек в SТЕМ-профессии.</w:t>
      </w:r>
    </w:p>
    <w:p w:rsidR="00255F63" w:rsidRPr="004651DD" w:rsidRDefault="00255F63" w:rsidP="009840B0">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Организация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ТЕМ-школ, конкурсов, олимпиад для учащихся общеобразовательных школ, лицеев, гимназий</w:t>
      </w:r>
      <w:r w:rsidR="00227E6A" w:rsidRPr="004651DD">
        <w:rPr>
          <w:rFonts w:ascii="Times New Roman" w:hAnsi="Times New Roman" w:cs="Times New Roman"/>
          <w:color w:val="000000" w:themeColor="text1"/>
          <w:sz w:val="24"/>
          <w:szCs w:val="24"/>
          <w:lang w:val="ky-KG"/>
        </w:rPr>
        <w:t xml:space="preserve"> также будет иметь приоритетную роль при реализации профориентационных мероприятий </w:t>
      </w:r>
      <w:r w:rsidR="007E423B" w:rsidRPr="004651DD">
        <w:rPr>
          <w:rFonts w:ascii="Times New Roman" w:hAnsi="Times New Roman" w:cs="Times New Roman"/>
          <w:color w:val="000000" w:themeColor="text1"/>
          <w:sz w:val="24"/>
          <w:szCs w:val="24"/>
          <w:lang w:val="ky-KG"/>
        </w:rPr>
        <w:t>вуз</w:t>
      </w:r>
      <w:r w:rsidR="00227E6A" w:rsidRPr="004651DD">
        <w:rPr>
          <w:rFonts w:ascii="Times New Roman" w:hAnsi="Times New Roman" w:cs="Times New Roman"/>
          <w:color w:val="000000" w:themeColor="text1"/>
          <w:sz w:val="24"/>
          <w:szCs w:val="24"/>
          <w:lang w:val="ky-KG"/>
        </w:rPr>
        <w:t xml:space="preserve">ами. К примеру </w:t>
      </w:r>
      <w:r w:rsidR="00227E6A" w:rsidRPr="004651DD">
        <w:rPr>
          <w:rFonts w:ascii="Times New Roman" w:hAnsi="Times New Roman" w:cs="Times New Roman"/>
          <w:color w:val="000000" w:themeColor="text1"/>
          <w:sz w:val="24"/>
          <w:szCs w:val="24"/>
          <w:lang w:val="en-US"/>
        </w:rPr>
        <w:t>S</w:t>
      </w:r>
      <w:r w:rsidR="00227E6A" w:rsidRPr="004651DD">
        <w:rPr>
          <w:rFonts w:ascii="Times New Roman" w:hAnsi="Times New Roman" w:cs="Times New Roman"/>
          <w:color w:val="000000" w:themeColor="text1"/>
          <w:sz w:val="24"/>
          <w:szCs w:val="24"/>
          <w:lang w:val="ky-KG"/>
        </w:rPr>
        <w:t>ТЕМ</w:t>
      </w:r>
      <w:r w:rsidR="007E423B" w:rsidRPr="004651DD">
        <w:rPr>
          <w:rFonts w:ascii="Times New Roman" w:hAnsi="Times New Roman" w:cs="Times New Roman"/>
          <w:color w:val="000000" w:themeColor="text1"/>
          <w:sz w:val="24"/>
          <w:szCs w:val="24"/>
          <w:lang w:val="ky-KG"/>
        </w:rPr>
        <w:t>-</w:t>
      </w:r>
      <w:r w:rsidR="00227E6A" w:rsidRPr="004651DD">
        <w:rPr>
          <w:rFonts w:ascii="Times New Roman" w:hAnsi="Times New Roman" w:cs="Times New Roman"/>
          <w:color w:val="000000" w:themeColor="text1"/>
          <w:sz w:val="24"/>
          <w:szCs w:val="24"/>
          <w:lang w:val="ky-KG"/>
        </w:rPr>
        <w:t xml:space="preserve">школы, которые в программу будут включать мастер-классы по </w:t>
      </w:r>
      <w:r w:rsidR="00227E6A" w:rsidRPr="004651DD">
        <w:rPr>
          <w:rFonts w:ascii="Times New Roman" w:hAnsi="Times New Roman" w:cs="Times New Roman"/>
          <w:color w:val="000000" w:themeColor="text1"/>
          <w:sz w:val="24"/>
          <w:szCs w:val="24"/>
          <w:lang w:val="en-US"/>
        </w:rPr>
        <w:t>S</w:t>
      </w:r>
      <w:r w:rsidR="00227E6A" w:rsidRPr="004651DD">
        <w:rPr>
          <w:rFonts w:ascii="Times New Roman" w:hAnsi="Times New Roman" w:cs="Times New Roman"/>
          <w:color w:val="000000" w:themeColor="text1"/>
          <w:sz w:val="24"/>
          <w:szCs w:val="24"/>
          <w:lang w:val="ky-KG"/>
        </w:rPr>
        <w:t xml:space="preserve">ТЕМ-направлениям, мотивационные встречи с известными учеными, инженерами, а также экскурсии по лабораториям и предприятиям, предоставят возможность учащимся общеобразовательных школ, лицеев, гимназий больше узнать о </w:t>
      </w:r>
      <w:r w:rsidR="00227E6A" w:rsidRPr="004651DD">
        <w:rPr>
          <w:rFonts w:ascii="Times New Roman" w:hAnsi="Times New Roman" w:cs="Times New Roman"/>
          <w:color w:val="000000" w:themeColor="text1"/>
          <w:sz w:val="24"/>
          <w:szCs w:val="24"/>
          <w:lang w:val="en-US"/>
        </w:rPr>
        <w:t>S</w:t>
      </w:r>
      <w:r w:rsidR="00227E6A" w:rsidRPr="004651DD">
        <w:rPr>
          <w:rFonts w:ascii="Times New Roman" w:hAnsi="Times New Roman" w:cs="Times New Roman"/>
          <w:color w:val="000000" w:themeColor="text1"/>
          <w:sz w:val="24"/>
          <w:szCs w:val="24"/>
          <w:lang w:val="ky-KG"/>
        </w:rPr>
        <w:t>ТЕМ-профессиях и тем самым определиться с будущей профессией.</w:t>
      </w:r>
    </w:p>
    <w:p w:rsidR="00344407" w:rsidRPr="004651DD" w:rsidRDefault="004E3E9A" w:rsidP="009840B0">
      <w:pPr>
        <w:spacing w:after="100" w:afterAutospacing="1" w:line="240" w:lineRule="auto"/>
        <w:ind w:firstLine="708"/>
        <w:jc w:val="both"/>
        <w:rPr>
          <w:rFonts w:ascii="Times New Roman" w:hAnsi="Times New Roman" w:cs="Times New Roman"/>
          <w:b/>
          <w:color w:val="000000" w:themeColor="text1"/>
          <w:sz w:val="24"/>
          <w:szCs w:val="24"/>
          <w:lang w:val="ky-KG"/>
        </w:rPr>
      </w:pPr>
      <w:r w:rsidRPr="004651DD">
        <w:rPr>
          <w:rFonts w:ascii="Times New Roman" w:hAnsi="Times New Roman" w:cs="Times New Roman"/>
          <w:b/>
          <w:color w:val="000000" w:themeColor="text1"/>
          <w:sz w:val="24"/>
          <w:szCs w:val="24"/>
          <w:lang w:val="ky-KG"/>
        </w:rPr>
        <w:t>3.</w:t>
      </w:r>
      <w:r w:rsidR="00632BEF" w:rsidRPr="004651DD">
        <w:rPr>
          <w:rFonts w:ascii="Times New Roman" w:hAnsi="Times New Roman" w:cs="Times New Roman"/>
          <w:b/>
          <w:color w:val="000000" w:themeColor="text1"/>
          <w:sz w:val="24"/>
          <w:szCs w:val="24"/>
          <w:lang w:val="ky-KG"/>
        </w:rPr>
        <w:t xml:space="preserve">Представителям </w:t>
      </w:r>
      <w:r w:rsidR="005B5B08" w:rsidRPr="004651DD">
        <w:rPr>
          <w:rFonts w:ascii="Times New Roman" w:hAnsi="Times New Roman" w:cs="Times New Roman"/>
          <w:b/>
          <w:color w:val="000000" w:themeColor="text1"/>
          <w:sz w:val="24"/>
          <w:szCs w:val="24"/>
          <w:lang w:val="ky-KG"/>
        </w:rPr>
        <w:t>СМИ</w:t>
      </w:r>
    </w:p>
    <w:p w:rsidR="00B54B58" w:rsidRPr="004651DD" w:rsidRDefault="009B15BA" w:rsidP="00B54B58">
      <w:pPr>
        <w:spacing w:after="100" w:afterAutospacing="1" w:line="240" w:lineRule="auto"/>
        <w:ind w:firstLine="708"/>
        <w:jc w:val="both"/>
        <w:rPr>
          <w:color w:val="000000" w:themeColor="text1"/>
        </w:rPr>
      </w:pPr>
      <w:r w:rsidRPr="004651DD">
        <w:rPr>
          <w:rFonts w:ascii="Times New Roman" w:hAnsi="Times New Roman" w:cs="Times New Roman"/>
          <w:color w:val="000000" w:themeColor="text1"/>
          <w:sz w:val="24"/>
          <w:szCs w:val="24"/>
          <w:lang w:val="ky-KG"/>
        </w:rPr>
        <w:t xml:space="preserve">Важным компонентом системы профессиональной ориентации учащихся является профессиональное осведомление – сообщение школьницам/кам сведений о различных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ТЕМ-профессиях, их значении для экономики Кыргызстан</w:t>
      </w:r>
      <w:r w:rsidR="00DC5F8F" w:rsidRPr="004651DD">
        <w:rPr>
          <w:rFonts w:ascii="Times New Roman" w:hAnsi="Times New Roman" w:cs="Times New Roman"/>
          <w:color w:val="000000" w:themeColor="text1"/>
          <w:sz w:val="24"/>
          <w:szCs w:val="24"/>
          <w:lang w:val="ky-KG"/>
        </w:rPr>
        <w:t>а</w:t>
      </w:r>
      <w:r w:rsidRPr="004651DD">
        <w:rPr>
          <w:rFonts w:ascii="Times New Roman" w:hAnsi="Times New Roman" w:cs="Times New Roman"/>
          <w:color w:val="000000" w:themeColor="text1"/>
          <w:sz w:val="24"/>
          <w:szCs w:val="24"/>
          <w:lang w:val="ky-KG"/>
        </w:rPr>
        <w:t xml:space="preserve">, потребностях в кадрах по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ТЕМ-областям, </w:t>
      </w:r>
      <w:r w:rsidR="00B54B58" w:rsidRPr="004651DD">
        <w:rPr>
          <w:rFonts w:ascii="Times New Roman" w:hAnsi="Times New Roman" w:cs="Times New Roman"/>
          <w:color w:val="000000" w:themeColor="text1"/>
          <w:sz w:val="24"/>
          <w:szCs w:val="24"/>
          <w:lang w:val="ky-KG"/>
        </w:rPr>
        <w:t xml:space="preserve">о дальнейшем трудоустройстве после окончании </w:t>
      </w:r>
      <w:r w:rsidR="007E423B" w:rsidRPr="004651DD">
        <w:rPr>
          <w:rFonts w:ascii="Times New Roman" w:hAnsi="Times New Roman" w:cs="Times New Roman"/>
          <w:color w:val="000000" w:themeColor="text1"/>
          <w:sz w:val="24"/>
          <w:szCs w:val="24"/>
          <w:lang w:val="ky-KG"/>
        </w:rPr>
        <w:t>вуз</w:t>
      </w:r>
      <w:r w:rsidR="00B54B58" w:rsidRPr="004651DD">
        <w:rPr>
          <w:rFonts w:ascii="Times New Roman" w:hAnsi="Times New Roman" w:cs="Times New Roman"/>
          <w:color w:val="000000" w:themeColor="text1"/>
          <w:sz w:val="24"/>
          <w:szCs w:val="24"/>
          <w:lang w:val="ky-KG"/>
        </w:rPr>
        <w:t xml:space="preserve">а </w:t>
      </w:r>
      <w:r w:rsidRPr="004651DD">
        <w:rPr>
          <w:rFonts w:ascii="Times New Roman" w:hAnsi="Times New Roman" w:cs="Times New Roman"/>
          <w:color w:val="000000" w:themeColor="text1"/>
          <w:sz w:val="24"/>
          <w:szCs w:val="24"/>
          <w:lang w:val="ky-KG"/>
        </w:rPr>
        <w:t>и др.</w:t>
      </w:r>
      <w:r w:rsidR="00B54B58" w:rsidRPr="004651DD">
        <w:rPr>
          <w:color w:val="000000" w:themeColor="text1"/>
        </w:rPr>
        <w:t xml:space="preserve"> </w:t>
      </w:r>
    </w:p>
    <w:p w:rsidR="00301B7E" w:rsidRPr="004651DD" w:rsidRDefault="00B54B58" w:rsidP="00C661BE">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Проведение рекламной кампании</w:t>
      </w:r>
      <w:r w:rsidR="00C661BE" w:rsidRPr="004651DD">
        <w:rPr>
          <w:rFonts w:ascii="Times New Roman" w:hAnsi="Times New Roman" w:cs="Times New Roman"/>
          <w:color w:val="000000" w:themeColor="text1"/>
          <w:sz w:val="24"/>
          <w:szCs w:val="24"/>
          <w:lang w:val="ky-KG"/>
        </w:rPr>
        <w:t xml:space="preserve"> в рамках професиональной ориентации</w:t>
      </w:r>
      <w:r w:rsidRPr="004651DD">
        <w:rPr>
          <w:rFonts w:ascii="Times New Roman" w:hAnsi="Times New Roman" w:cs="Times New Roman"/>
          <w:color w:val="000000" w:themeColor="text1"/>
          <w:sz w:val="24"/>
          <w:szCs w:val="24"/>
          <w:lang w:val="ky-KG"/>
        </w:rPr>
        <w:t xml:space="preserve"> воздействует на потребителей</w:t>
      </w:r>
      <w:r w:rsidR="00C661BE" w:rsidRPr="004651DD">
        <w:rPr>
          <w:rFonts w:ascii="Times New Roman" w:hAnsi="Times New Roman" w:cs="Times New Roman"/>
          <w:color w:val="000000" w:themeColor="text1"/>
          <w:sz w:val="24"/>
          <w:szCs w:val="24"/>
          <w:lang w:val="ky-KG"/>
        </w:rPr>
        <w:t xml:space="preserve"> положительно</w:t>
      </w:r>
      <w:r w:rsidRPr="004651DD">
        <w:rPr>
          <w:rFonts w:ascii="Times New Roman" w:hAnsi="Times New Roman" w:cs="Times New Roman"/>
          <w:color w:val="000000" w:themeColor="text1"/>
          <w:sz w:val="24"/>
          <w:szCs w:val="24"/>
          <w:lang w:val="ky-KG"/>
        </w:rPr>
        <w:t xml:space="preserve"> (учащи</w:t>
      </w:r>
      <w:r w:rsidR="007E423B" w:rsidRPr="004651DD">
        <w:rPr>
          <w:rFonts w:ascii="Times New Roman" w:hAnsi="Times New Roman" w:cs="Times New Roman"/>
          <w:color w:val="000000" w:themeColor="text1"/>
          <w:sz w:val="24"/>
          <w:szCs w:val="24"/>
          <w:lang w:val="ky-KG"/>
        </w:rPr>
        <w:t>е</w:t>
      </w:r>
      <w:r w:rsidRPr="004651DD">
        <w:rPr>
          <w:rFonts w:ascii="Times New Roman" w:hAnsi="Times New Roman" w:cs="Times New Roman"/>
          <w:color w:val="000000" w:themeColor="text1"/>
          <w:sz w:val="24"/>
          <w:szCs w:val="24"/>
          <w:lang w:val="ky-KG"/>
        </w:rPr>
        <w:t>ся, их родители и т.д.), т.к. она направлена на пробуждение у них интереса к образовательному продукту</w:t>
      </w:r>
      <w:r w:rsidR="00C661BE" w:rsidRPr="004651DD">
        <w:rPr>
          <w:rFonts w:ascii="Times New Roman" w:hAnsi="Times New Roman" w:cs="Times New Roman"/>
          <w:color w:val="000000" w:themeColor="text1"/>
          <w:sz w:val="24"/>
          <w:szCs w:val="24"/>
          <w:lang w:val="ky-KG"/>
        </w:rPr>
        <w:t xml:space="preserve">, а именно интереса к </w:t>
      </w:r>
      <w:r w:rsidR="00C661BE" w:rsidRPr="004651DD">
        <w:rPr>
          <w:rFonts w:ascii="Times New Roman" w:hAnsi="Times New Roman" w:cs="Times New Roman"/>
          <w:color w:val="000000" w:themeColor="text1"/>
          <w:sz w:val="24"/>
          <w:szCs w:val="24"/>
          <w:lang w:val="en-US"/>
        </w:rPr>
        <w:t>S</w:t>
      </w:r>
      <w:r w:rsidR="00C661BE" w:rsidRPr="004651DD">
        <w:rPr>
          <w:rFonts w:ascii="Times New Roman" w:hAnsi="Times New Roman" w:cs="Times New Roman"/>
          <w:color w:val="000000" w:themeColor="text1"/>
          <w:sz w:val="24"/>
          <w:szCs w:val="24"/>
          <w:lang w:val="ky-KG"/>
        </w:rPr>
        <w:t>ТЕМ</w:t>
      </w:r>
      <w:r w:rsidRPr="004651DD">
        <w:rPr>
          <w:rFonts w:ascii="Times New Roman" w:hAnsi="Times New Roman" w:cs="Times New Roman"/>
          <w:color w:val="000000" w:themeColor="text1"/>
          <w:sz w:val="24"/>
          <w:szCs w:val="24"/>
          <w:lang w:val="ky-KG"/>
        </w:rPr>
        <w:t>. Для того</w:t>
      </w:r>
      <w:r w:rsidR="00C661BE" w:rsidRPr="004651DD">
        <w:rPr>
          <w:rFonts w:ascii="Times New Roman" w:hAnsi="Times New Roman" w:cs="Times New Roman"/>
          <w:color w:val="000000" w:themeColor="text1"/>
          <w:sz w:val="24"/>
          <w:szCs w:val="24"/>
          <w:lang w:val="ky-KG"/>
        </w:rPr>
        <w:t>,</w:t>
      </w:r>
      <w:r w:rsidRPr="004651DD">
        <w:rPr>
          <w:rFonts w:ascii="Times New Roman" w:hAnsi="Times New Roman" w:cs="Times New Roman"/>
          <w:color w:val="000000" w:themeColor="text1"/>
          <w:sz w:val="24"/>
          <w:szCs w:val="24"/>
          <w:lang w:val="ky-KG"/>
        </w:rPr>
        <w:t xml:space="preserve"> чтобы профессиональная ориентация как рекламная кампания была эффективн</w:t>
      </w:r>
      <w:r w:rsidR="00C661BE" w:rsidRPr="004651DD">
        <w:rPr>
          <w:rFonts w:ascii="Times New Roman" w:hAnsi="Times New Roman" w:cs="Times New Roman"/>
          <w:color w:val="000000" w:themeColor="text1"/>
          <w:sz w:val="24"/>
          <w:szCs w:val="24"/>
          <w:lang w:val="ky-KG"/>
        </w:rPr>
        <w:t>ой</w:t>
      </w:r>
      <w:r w:rsidRPr="004651DD">
        <w:rPr>
          <w:rFonts w:ascii="Times New Roman" w:hAnsi="Times New Roman" w:cs="Times New Roman"/>
          <w:color w:val="000000" w:themeColor="text1"/>
          <w:sz w:val="24"/>
          <w:szCs w:val="24"/>
          <w:lang w:val="ky-KG"/>
        </w:rPr>
        <w:t xml:space="preserve">, ее разработка должна основываться на качественных маркетинговых исследованиях и стратегическом планировании. Реклама </w:t>
      </w:r>
      <w:r w:rsidR="007E423B" w:rsidRPr="004651DD">
        <w:rPr>
          <w:rFonts w:ascii="Times New Roman" w:hAnsi="Times New Roman" w:cs="Times New Roman"/>
          <w:color w:val="000000" w:themeColor="text1"/>
          <w:sz w:val="24"/>
          <w:szCs w:val="24"/>
          <w:lang w:val="ky-KG"/>
        </w:rPr>
        <w:t xml:space="preserve">должна </w:t>
      </w:r>
      <w:r w:rsidR="00C661BE" w:rsidRPr="004651DD">
        <w:rPr>
          <w:rFonts w:ascii="Times New Roman" w:hAnsi="Times New Roman" w:cs="Times New Roman"/>
          <w:color w:val="000000" w:themeColor="text1"/>
          <w:sz w:val="24"/>
          <w:szCs w:val="24"/>
          <w:lang w:val="ky-KG"/>
        </w:rPr>
        <w:t xml:space="preserve">выступать как </w:t>
      </w:r>
      <w:r w:rsidRPr="004651DD">
        <w:rPr>
          <w:rFonts w:ascii="Times New Roman" w:hAnsi="Times New Roman" w:cs="Times New Roman"/>
          <w:color w:val="000000" w:themeColor="text1"/>
          <w:sz w:val="24"/>
          <w:szCs w:val="24"/>
          <w:lang w:val="ky-KG"/>
        </w:rPr>
        <w:t xml:space="preserve">комплекс целенаправленных, тщательно спланированных мероприятий, направленных на привлечение внимания учащихся к </w:t>
      </w:r>
      <w:r w:rsidR="00C661BE"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ТЕМ-профессиям</w:t>
      </w:r>
      <w:r w:rsidR="00C661BE" w:rsidRPr="004651DD">
        <w:rPr>
          <w:rFonts w:ascii="Times New Roman" w:hAnsi="Times New Roman" w:cs="Times New Roman"/>
          <w:color w:val="000000" w:themeColor="text1"/>
          <w:sz w:val="24"/>
          <w:szCs w:val="24"/>
          <w:lang w:val="ky-KG"/>
        </w:rPr>
        <w:t xml:space="preserve"> и </w:t>
      </w:r>
      <w:r w:rsidRPr="004651DD">
        <w:rPr>
          <w:rFonts w:ascii="Times New Roman" w:hAnsi="Times New Roman" w:cs="Times New Roman"/>
          <w:color w:val="000000" w:themeColor="text1"/>
          <w:sz w:val="24"/>
          <w:szCs w:val="24"/>
          <w:lang w:val="ky-KG"/>
        </w:rPr>
        <w:t>включа</w:t>
      </w:r>
      <w:r w:rsidR="00C661BE" w:rsidRPr="004651DD">
        <w:rPr>
          <w:rFonts w:ascii="Times New Roman" w:hAnsi="Times New Roman" w:cs="Times New Roman"/>
          <w:color w:val="000000" w:themeColor="text1"/>
          <w:sz w:val="24"/>
          <w:szCs w:val="24"/>
          <w:lang w:val="ky-KG"/>
        </w:rPr>
        <w:t>щая</w:t>
      </w:r>
      <w:r w:rsidRPr="004651DD">
        <w:rPr>
          <w:rFonts w:ascii="Times New Roman" w:hAnsi="Times New Roman" w:cs="Times New Roman"/>
          <w:color w:val="000000" w:themeColor="text1"/>
          <w:sz w:val="24"/>
          <w:szCs w:val="24"/>
          <w:lang w:val="ky-KG"/>
        </w:rPr>
        <w:t xml:space="preserve"> комплекс специальных информационных продуктов</w:t>
      </w:r>
      <w:r w:rsidR="007E423B" w:rsidRPr="004651DD">
        <w:rPr>
          <w:rFonts w:ascii="Times New Roman" w:hAnsi="Times New Roman" w:cs="Times New Roman"/>
          <w:color w:val="000000" w:themeColor="text1"/>
          <w:sz w:val="24"/>
          <w:szCs w:val="24"/>
          <w:lang w:val="ky-KG"/>
        </w:rPr>
        <w:t xml:space="preserve"> (с учетом гендерного подхода, например включающие картинки с девочками и т.д.)</w:t>
      </w:r>
      <w:r w:rsidRPr="004651DD">
        <w:rPr>
          <w:rFonts w:ascii="Times New Roman" w:hAnsi="Times New Roman" w:cs="Times New Roman"/>
          <w:color w:val="000000" w:themeColor="text1"/>
          <w:sz w:val="24"/>
          <w:szCs w:val="24"/>
          <w:lang w:val="ky-KG"/>
        </w:rPr>
        <w:t xml:space="preserve">, оформленных в виде </w:t>
      </w:r>
      <w:r w:rsidR="007E423B" w:rsidRPr="004651DD">
        <w:rPr>
          <w:rFonts w:ascii="Times New Roman" w:hAnsi="Times New Roman" w:cs="Times New Roman"/>
          <w:color w:val="000000" w:themeColor="text1"/>
          <w:sz w:val="24"/>
          <w:szCs w:val="24"/>
          <w:lang w:val="ky-KG"/>
        </w:rPr>
        <w:t>разных продуктов (видео-ролики, сообщения, публикации и т.д.)</w:t>
      </w:r>
      <w:r w:rsidRPr="004651DD">
        <w:rPr>
          <w:rFonts w:ascii="Times New Roman" w:hAnsi="Times New Roman" w:cs="Times New Roman"/>
          <w:color w:val="000000" w:themeColor="text1"/>
          <w:sz w:val="24"/>
          <w:szCs w:val="24"/>
          <w:lang w:val="ky-KG"/>
        </w:rPr>
        <w:t>, передаваемых по каналам массовой коммуникации в направлении целевых аудиторий (учащиеся, их родители, учителя и пр.). Таким образом, рекламную кампанию полезно рассматривать как рекламное сопровождение процесса профориентации</w:t>
      </w:r>
      <w:r w:rsidR="007E423B" w:rsidRPr="004651DD">
        <w:rPr>
          <w:rFonts w:ascii="Times New Roman" w:hAnsi="Times New Roman" w:cs="Times New Roman"/>
          <w:color w:val="000000" w:themeColor="text1"/>
          <w:sz w:val="24"/>
          <w:szCs w:val="24"/>
          <w:lang w:val="ky-KG"/>
        </w:rPr>
        <w:t xml:space="preserve"> с учетом гендерного подхода</w:t>
      </w:r>
      <w:r w:rsidRPr="004651DD">
        <w:rPr>
          <w:rFonts w:ascii="Times New Roman" w:hAnsi="Times New Roman" w:cs="Times New Roman"/>
          <w:color w:val="000000" w:themeColor="text1"/>
          <w:sz w:val="24"/>
          <w:szCs w:val="24"/>
          <w:lang w:val="ky-KG"/>
        </w:rPr>
        <w:t xml:space="preserve">. </w:t>
      </w:r>
      <w:r w:rsidR="00C661BE" w:rsidRPr="004651DD">
        <w:rPr>
          <w:rFonts w:ascii="Times New Roman" w:hAnsi="Times New Roman" w:cs="Times New Roman"/>
          <w:color w:val="000000" w:themeColor="text1"/>
          <w:sz w:val="24"/>
          <w:szCs w:val="24"/>
          <w:lang w:val="ky-KG"/>
        </w:rPr>
        <w:t>К</w:t>
      </w:r>
      <w:r w:rsidRPr="004651DD">
        <w:rPr>
          <w:rFonts w:ascii="Times New Roman" w:hAnsi="Times New Roman" w:cs="Times New Roman"/>
          <w:color w:val="000000" w:themeColor="text1"/>
          <w:sz w:val="24"/>
          <w:szCs w:val="24"/>
          <w:lang w:val="ky-KG"/>
        </w:rPr>
        <w:t>онечной целью рекламной кампании среди учащи</w:t>
      </w:r>
      <w:r w:rsidR="00C661BE" w:rsidRPr="004651DD">
        <w:rPr>
          <w:rFonts w:ascii="Times New Roman" w:hAnsi="Times New Roman" w:cs="Times New Roman"/>
          <w:color w:val="000000" w:themeColor="text1"/>
          <w:sz w:val="24"/>
          <w:szCs w:val="24"/>
          <w:lang w:val="ky-KG"/>
        </w:rPr>
        <w:t xml:space="preserve">хся </w:t>
      </w:r>
      <w:r w:rsidR="00301B7E" w:rsidRPr="004651DD">
        <w:rPr>
          <w:rFonts w:ascii="Times New Roman" w:hAnsi="Times New Roman" w:cs="Times New Roman"/>
          <w:color w:val="000000" w:themeColor="text1"/>
          <w:sz w:val="24"/>
          <w:szCs w:val="24"/>
          <w:lang w:val="ky-KG"/>
        </w:rPr>
        <w:t>должно выступить</w:t>
      </w:r>
      <w:r w:rsidR="00C661BE" w:rsidRPr="004651DD">
        <w:rPr>
          <w:rFonts w:ascii="Times New Roman" w:hAnsi="Times New Roman" w:cs="Times New Roman"/>
          <w:color w:val="000000" w:themeColor="text1"/>
          <w:sz w:val="24"/>
          <w:szCs w:val="24"/>
          <w:lang w:val="ky-KG"/>
        </w:rPr>
        <w:t xml:space="preserve"> формирование у них </w:t>
      </w:r>
      <w:r w:rsidRPr="004651DD">
        <w:rPr>
          <w:rFonts w:ascii="Times New Roman" w:hAnsi="Times New Roman" w:cs="Times New Roman"/>
          <w:color w:val="000000" w:themeColor="text1"/>
          <w:sz w:val="24"/>
          <w:szCs w:val="24"/>
          <w:lang w:val="ky-KG"/>
        </w:rPr>
        <w:t xml:space="preserve">устойчивых мотивов самореализации в профессиональной деятельности с учетом общественных интересов и требований рынка труда. </w:t>
      </w:r>
      <w:r w:rsidR="00C661BE" w:rsidRPr="004651DD">
        <w:rPr>
          <w:rFonts w:ascii="Times New Roman" w:hAnsi="Times New Roman" w:cs="Times New Roman"/>
          <w:color w:val="000000" w:themeColor="text1"/>
          <w:sz w:val="24"/>
          <w:szCs w:val="24"/>
          <w:lang w:val="ky-KG"/>
        </w:rPr>
        <w:t xml:space="preserve">То есть роль СМИ должна стать неотьемлемой частью проведения профориентационных мероприятий </w:t>
      </w:r>
      <w:r w:rsidR="007E423B" w:rsidRPr="004651DD">
        <w:rPr>
          <w:rFonts w:ascii="Times New Roman" w:hAnsi="Times New Roman" w:cs="Times New Roman"/>
          <w:color w:val="000000" w:themeColor="text1"/>
          <w:sz w:val="24"/>
          <w:szCs w:val="24"/>
          <w:lang w:val="ky-KG"/>
        </w:rPr>
        <w:t>вуз</w:t>
      </w:r>
      <w:r w:rsidR="00C661BE" w:rsidRPr="004651DD">
        <w:rPr>
          <w:rFonts w:ascii="Times New Roman" w:hAnsi="Times New Roman" w:cs="Times New Roman"/>
          <w:color w:val="000000" w:themeColor="text1"/>
          <w:sz w:val="24"/>
          <w:szCs w:val="24"/>
          <w:lang w:val="ky-KG"/>
        </w:rPr>
        <w:t xml:space="preserve">ами страны. </w:t>
      </w:r>
    </w:p>
    <w:p w:rsidR="00DB184E" w:rsidRPr="004651DD" w:rsidRDefault="00301B7E" w:rsidP="00A2184D">
      <w:pPr>
        <w:spacing w:after="100" w:afterAutospacing="1" w:line="240" w:lineRule="auto"/>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Таким образом, одним из условий изменения ситуации в сфере подготовки кадров для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ТЕМ-областей активная позиция СМИ в освещении необходима. Нужна активизация социально значимых публикаций, телевизионных и радиопередач, направленных на привлечение молодежи к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 xml:space="preserve">ТЕМ-профессиям, при этом </w:t>
      </w:r>
      <w:r w:rsidR="00A2184D" w:rsidRPr="004651DD">
        <w:rPr>
          <w:rFonts w:ascii="Times New Roman" w:hAnsi="Times New Roman" w:cs="Times New Roman"/>
          <w:color w:val="000000" w:themeColor="text1"/>
          <w:sz w:val="24"/>
          <w:szCs w:val="24"/>
          <w:lang w:val="ky-KG"/>
        </w:rPr>
        <w:t xml:space="preserve">особое внимание заслуживают специальные передачи (публикации) </w:t>
      </w:r>
      <w:r w:rsidRPr="004651DD">
        <w:rPr>
          <w:rFonts w:ascii="Times New Roman" w:hAnsi="Times New Roman" w:cs="Times New Roman"/>
          <w:color w:val="000000" w:themeColor="text1"/>
          <w:sz w:val="24"/>
          <w:szCs w:val="24"/>
          <w:lang w:val="ky-KG"/>
        </w:rPr>
        <w:t xml:space="preserve">по привлечению девочек на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ТЕМ-професси</w:t>
      </w:r>
      <w:r w:rsidR="00A2184D" w:rsidRPr="004651DD">
        <w:rPr>
          <w:rFonts w:ascii="Times New Roman" w:hAnsi="Times New Roman" w:cs="Times New Roman"/>
          <w:color w:val="000000" w:themeColor="text1"/>
          <w:sz w:val="24"/>
          <w:szCs w:val="24"/>
          <w:lang w:val="ky-KG"/>
        </w:rPr>
        <w:t>и. Иными словами СМИ</w:t>
      </w:r>
      <w:r w:rsidRPr="004651DD">
        <w:rPr>
          <w:rFonts w:ascii="Times New Roman" w:hAnsi="Times New Roman" w:cs="Times New Roman"/>
          <w:color w:val="000000" w:themeColor="text1"/>
          <w:sz w:val="24"/>
          <w:szCs w:val="24"/>
          <w:lang w:val="ky-KG"/>
        </w:rPr>
        <w:t xml:space="preserve"> должны </w:t>
      </w:r>
      <w:r w:rsidR="00A2184D" w:rsidRPr="004651DD">
        <w:rPr>
          <w:rFonts w:ascii="Times New Roman" w:hAnsi="Times New Roman" w:cs="Times New Roman"/>
          <w:color w:val="000000" w:themeColor="text1"/>
          <w:sz w:val="24"/>
          <w:szCs w:val="24"/>
          <w:lang w:val="ky-KG"/>
        </w:rPr>
        <w:t>разработать так</w:t>
      </w:r>
      <w:r w:rsidR="00AA5676" w:rsidRPr="004651DD">
        <w:rPr>
          <w:rFonts w:ascii="Times New Roman" w:hAnsi="Times New Roman" w:cs="Times New Roman"/>
          <w:color w:val="000000" w:themeColor="text1"/>
          <w:sz w:val="24"/>
          <w:szCs w:val="24"/>
          <w:lang w:val="ky-KG"/>
        </w:rPr>
        <w:t>ие</w:t>
      </w:r>
      <w:r w:rsidR="00A2184D" w:rsidRPr="004651DD">
        <w:rPr>
          <w:rFonts w:ascii="Times New Roman" w:hAnsi="Times New Roman" w:cs="Times New Roman"/>
          <w:color w:val="000000" w:themeColor="text1"/>
          <w:sz w:val="24"/>
          <w:szCs w:val="24"/>
          <w:lang w:val="ky-KG"/>
        </w:rPr>
        <w:t xml:space="preserve"> рекламные продукты, которые </w:t>
      </w:r>
      <w:r w:rsidRPr="004651DD">
        <w:rPr>
          <w:rFonts w:ascii="Times New Roman" w:hAnsi="Times New Roman" w:cs="Times New Roman"/>
          <w:color w:val="000000" w:themeColor="text1"/>
          <w:sz w:val="24"/>
          <w:szCs w:val="24"/>
          <w:lang w:val="ky-KG"/>
        </w:rPr>
        <w:t>учитыва</w:t>
      </w:r>
      <w:r w:rsidR="00A2184D" w:rsidRPr="004651DD">
        <w:rPr>
          <w:rFonts w:ascii="Times New Roman" w:hAnsi="Times New Roman" w:cs="Times New Roman"/>
          <w:color w:val="000000" w:themeColor="text1"/>
          <w:sz w:val="24"/>
          <w:szCs w:val="24"/>
          <w:lang w:val="ky-KG"/>
        </w:rPr>
        <w:t>ли бы</w:t>
      </w:r>
      <w:r w:rsidRPr="004651DD">
        <w:rPr>
          <w:rFonts w:ascii="Times New Roman" w:hAnsi="Times New Roman" w:cs="Times New Roman"/>
          <w:color w:val="000000" w:themeColor="text1"/>
          <w:sz w:val="24"/>
          <w:szCs w:val="24"/>
          <w:lang w:val="ky-KG"/>
        </w:rPr>
        <w:t xml:space="preserve"> гендерный подход</w:t>
      </w:r>
      <w:r w:rsidR="00AA5676" w:rsidRPr="004651DD">
        <w:rPr>
          <w:rFonts w:ascii="Times New Roman" w:hAnsi="Times New Roman" w:cs="Times New Roman"/>
          <w:color w:val="000000" w:themeColor="text1"/>
          <w:sz w:val="24"/>
          <w:szCs w:val="24"/>
          <w:lang w:val="ky-KG"/>
        </w:rPr>
        <w:t>, т</w:t>
      </w:r>
      <w:r w:rsidR="00DC5F8F" w:rsidRPr="004651DD">
        <w:rPr>
          <w:rFonts w:ascii="Times New Roman" w:hAnsi="Times New Roman" w:cs="Times New Roman"/>
          <w:color w:val="000000" w:themeColor="text1"/>
          <w:sz w:val="24"/>
          <w:szCs w:val="24"/>
          <w:lang w:val="ky-KG"/>
        </w:rPr>
        <w:t xml:space="preserve">ак как </w:t>
      </w:r>
      <w:r w:rsidR="00AA5676" w:rsidRPr="004651DD">
        <w:rPr>
          <w:rFonts w:ascii="Times New Roman" w:hAnsi="Times New Roman" w:cs="Times New Roman"/>
          <w:color w:val="000000" w:themeColor="text1"/>
          <w:sz w:val="24"/>
          <w:szCs w:val="24"/>
          <w:lang w:val="ky-KG"/>
        </w:rPr>
        <w:t xml:space="preserve">наше </w:t>
      </w:r>
      <w:r w:rsidR="00DC5F8F" w:rsidRPr="004651DD">
        <w:rPr>
          <w:rFonts w:ascii="Times New Roman" w:hAnsi="Times New Roman" w:cs="Times New Roman"/>
          <w:color w:val="000000" w:themeColor="text1"/>
          <w:sz w:val="24"/>
          <w:szCs w:val="24"/>
          <w:lang w:val="ky-KG"/>
        </w:rPr>
        <w:t>о</w:t>
      </w:r>
      <w:r w:rsidR="005B5B08" w:rsidRPr="004651DD">
        <w:rPr>
          <w:rFonts w:ascii="Times New Roman" w:hAnsi="Times New Roman" w:cs="Times New Roman"/>
          <w:color w:val="000000" w:themeColor="text1"/>
          <w:sz w:val="24"/>
          <w:szCs w:val="24"/>
          <w:lang w:val="ky-KG"/>
        </w:rPr>
        <w:t xml:space="preserve">бщество постоянно сталкивается с проблемами гендерной социализации. </w:t>
      </w:r>
      <w:r w:rsidR="00AA5676" w:rsidRPr="004651DD">
        <w:rPr>
          <w:rFonts w:ascii="Times New Roman" w:hAnsi="Times New Roman" w:cs="Times New Roman"/>
          <w:color w:val="000000" w:themeColor="text1"/>
          <w:sz w:val="24"/>
          <w:szCs w:val="24"/>
          <w:lang w:val="ky-KG"/>
        </w:rPr>
        <w:t>При котором т</w:t>
      </w:r>
      <w:r w:rsidR="005B5B08" w:rsidRPr="004651DD">
        <w:rPr>
          <w:rFonts w:ascii="Times New Roman" w:hAnsi="Times New Roman" w:cs="Times New Roman"/>
          <w:color w:val="000000" w:themeColor="text1"/>
          <w:sz w:val="24"/>
          <w:szCs w:val="24"/>
          <w:lang w:val="ky-KG"/>
        </w:rPr>
        <w:t xml:space="preserve">рудности возникают в области психосоциальных аспектов </w:t>
      </w:r>
      <w:r w:rsidR="005B5B08" w:rsidRPr="004651DD">
        <w:rPr>
          <w:rFonts w:ascii="Times New Roman" w:hAnsi="Times New Roman" w:cs="Times New Roman"/>
          <w:color w:val="000000" w:themeColor="text1"/>
          <w:sz w:val="24"/>
          <w:szCs w:val="24"/>
          <w:lang w:val="ky-KG"/>
        </w:rPr>
        <w:lastRenderedPageBreak/>
        <w:t>развития и самоосознания личности как представителя определенного пола на всех этапах ее жизненного цикла.</w:t>
      </w:r>
      <w:r w:rsidR="009840B0" w:rsidRPr="004651DD">
        <w:rPr>
          <w:rFonts w:ascii="Times New Roman" w:hAnsi="Times New Roman" w:cs="Times New Roman"/>
          <w:color w:val="000000" w:themeColor="text1"/>
          <w:sz w:val="24"/>
          <w:szCs w:val="24"/>
          <w:lang w:val="ky-KG"/>
        </w:rPr>
        <w:t xml:space="preserve"> </w:t>
      </w:r>
      <w:r w:rsidR="00DC5F8F" w:rsidRPr="004651DD">
        <w:rPr>
          <w:rFonts w:ascii="Times New Roman" w:hAnsi="Times New Roman" w:cs="Times New Roman"/>
          <w:color w:val="000000" w:themeColor="text1"/>
          <w:sz w:val="24"/>
          <w:szCs w:val="24"/>
          <w:lang w:val="ky-KG"/>
        </w:rPr>
        <w:t>Поэтому роль СМИ с целью разрушения имеющихся стереотипов в обществе, делящих профессии на “мужские” и “женские”, весьма важна.</w:t>
      </w:r>
      <w:r w:rsidR="00A2184D" w:rsidRPr="004651DD">
        <w:rPr>
          <w:rFonts w:ascii="Times New Roman" w:hAnsi="Times New Roman" w:cs="Times New Roman"/>
          <w:color w:val="000000" w:themeColor="text1"/>
          <w:sz w:val="24"/>
          <w:szCs w:val="24"/>
          <w:lang w:val="ky-KG"/>
        </w:rPr>
        <w:t xml:space="preserve"> В своей деятел</w:t>
      </w:r>
      <w:r w:rsidR="00AA5676" w:rsidRPr="004651DD">
        <w:rPr>
          <w:rFonts w:ascii="Times New Roman" w:hAnsi="Times New Roman" w:cs="Times New Roman"/>
          <w:color w:val="000000" w:themeColor="text1"/>
          <w:sz w:val="24"/>
          <w:szCs w:val="24"/>
          <w:lang w:val="ky-KG"/>
        </w:rPr>
        <w:t>ь</w:t>
      </w:r>
      <w:r w:rsidR="00A2184D" w:rsidRPr="004651DD">
        <w:rPr>
          <w:rFonts w:ascii="Times New Roman" w:hAnsi="Times New Roman" w:cs="Times New Roman"/>
          <w:color w:val="000000" w:themeColor="text1"/>
          <w:sz w:val="24"/>
          <w:szCs w:val="24"/>
          <w:lang w:val="ky-KG"/>
        </w:rPr>
        <w:t xml:space="preserve">ности СМИ должны использовать новейшие технологии, которые в последующем смогут повлиять на </w:t>
      </w:r>
      <w:r w:rsidR="00DB184E" w:rsidRPr="004651DD">
        <w:rPr>
          <w:rFonts w:ascii="Times New Roman" w:hAnsi="Times New Roman" w:cs="Times New Roman"/>
          <w:color w:val="000000" w:themeColor="text1"/>
          <w:sz w:val="24"/>
          <w:szCs w:val="24"/>
          <w:lang w:val="ky-KG"/>
        </w:rPr>
        <w:t>изменени</w:t>
      </w:r>
      <w:r w:rsidR="00A2184D" w:rsidRPr="004651DD">
        <w:rPr>
          <w:rFonts w:ascii="Times New Roman" w:hAnsi="Times New Roman" w:cs="Times New Roman"/>
          <w:color w:val="000000" w:themeColor="text1"/>
          <w:sz w:val="24"/>
          <w:szCs w:val="24"/>
          <w:lang w:val="ky-KG"/>
        </w:rPr>
        <w:t>е</w:t>
      </w:r>
      <w:r w:rsidR="00DB184E" w:rsidRPr="004651DD">
        <w:rPr>
          <w:rFonts w:ascii="Times New Roman" w:hAnsi="Times New Roman" w:cs="Times New Roman"/>
          <w:color w:val="000000" w:themeColor="text1"/>
          <w:sz w:val="24"/>
          <w:szCs w:val="24"/>
          <w:lang w:val="ky-KG"/>
        </w:rPr>
        <w:t xml:space="preserve"> состояния массового сознания, сложившейся системы ценностей, формировани</w:t>
      </w:r>
      <w:r w:rsidR="00A2184D" w:rsidRPr="004651DD">
        <w:rPr>
          <w:rFonts w:ascii="Times New Roman" w:hAnsi="Times New Roman" w:cs="Times New Roman"/>
          <w:color w:val="000000" w:themeColor="text1"/>
          <w:sz w:val="24"/>
          <w:szCs w:val="24"/>
          <w:lang w:val="ky-KG"/>
        </w:rPr>
        <w:t>е</w:t>
      </w:r>
      <w:r w:rsidR="00DB184E" w:rsidRPr="004651DD">
        <w:rPr>
          <w:rFonts w:ascii="Times New Roman" w:hAnsi="Times New Roman" w:cs="Times New Roman"/>
          <w:color w:val="000000" w:themeColor="text1"/>
          <w:sz w:val="24"/>
          <w:szCs w:val="24"/>
          <w:lang w:val="ky-KG"/>
        </w:rPr>
        <w:t xml:space="preserve"> стереотипов,</w:t>
      </w:r>
      <w:r w:rsidR="00A2184D" w:rsidRPr="004651DD">
        <w:rPr>
          <w:rFonts w:ascii="Times New Roman" w:hAnsi="Times New Roman" w:cs="Times New Roman"/>
          <w:color w:val="000000" w:themeColor="text1"/>
          <w:sz w:val="24"/>
          <w:szCs w:val="24"/>
          <w:lang w:val="ky-KG"/>
        </w:rPr>
        <w:t xml:space="preserve"> а также на </w:t>
      </w:r>
      <w:r w:rsidR="00DB184E" w:rsidRPr="004651DD">
        <w:rPr>
          <w:rFonts w:ascii="Times New Roman" w:hAnsi="Times New Roman" w:cs="Times New Roman"/>
          <w:color w:val="000000" w:themeColor="text1"/>
          <w:sz w:val="24"/>
          <w:szCs w:val="24"/>
          <w:lang w:val="ky-KG"/>
        </w:rPr>
        <w:t>информированност</w:t>
      </w:r>
      <w:r w:rsidR="00A2184D" w:rsidRPr="004651DD">
        <w:rPr>
          <w:rFonts w:ascii="Times New Roman" w:hAnsi="Times New Roman" w:cs="Times New Roman"/>
          <w:color w:val="000000" w:themeColor="text1"/>
          <w:sz w:val="24"/>
          <w:szCs w:val="24"/>
          <w:lang w:val="ky-KG"/>
        </w:rPr>
        <w:t>ь общественности</w:t>
      </w:r>
      <w:r w:rsidR="00AA5676" w:rsidRPr="004651DD">
        <w:rPr>
          <w:rFonts w:ascii="Times New Roman" w:hAnsi="Times New Roman" w:cs="Times New Roman"/>
          <w:color w:val="000000" w:themeColor="text1"/>
          <w:sz w:val="24"/>
          <w:szCs w:val="24"/>
          <w:lang w:val="ky-KG"/>
        </w:rPr>
        <w:t xml:space="preserve"> о </w:t>
      </w:r>
      <w:r w:rsidR="00A2184D" w:rsidRPr="004651DD">
        <w:rPr>
          <w:rFonts w:ascii="Times New Roman" w:hAnsi="Times New Roman" w:cs="Times New Roman"/>
          <w:color w:val="000000" w:themeColor="text1"/>
          <w:sz w:val="24"/>
          <w:szCs w:val="24"/>
          <w:lang w:val="ky-KG"/>
        </w:rPr>
        <w:t xml:space="preserve"> существующих </w:t>
      </w:r>
      <w:r w:rsidR="00A2184D" w:rsidRPr="004651DD">
        <w:rPr>
          <w:rFonts w:ascii="Times New Roman" w:hAnsi="Times New Roman" w:cs="Times New Roman"/>
          <w:color w:val="000000" w:themeColor="text1"/>
          <w:sz w:val="24"/>
          <w:szCs w:val="24"/>
          <w:lang w:val="en-US"/>
        </w:rPr>
        <w:t>S</w:t>
      </w:r>
      <w:r w:rsidR="00A2184D" w:rsidRPr="004651DD">
        <w:rPr>
          <w:rFonts w:ascii="Times New Roman" w:hAnsi="Times New Roman" w:cs="Times New Roman"/>
          <w:color w:val="000000" w:themeColor="text1"/>
          <w:sz w:val="24"/>
          <w:szCs w:val="24"/>
          <w:lang w:val="ky-KG"/>
        </w:rPr>
        <w:t>ТЕМ-профессиях</w:t>
      </w:r>
      <w:r w:rsidR="00DB184E" w:rsidRPr="004651DD">
        <w:rPr>
          <w:rFonts w:ascii="Times New Roman" w:hAnsi="Times New Roman" w:cs="Times New Roman"/>
          <w:color w:val="000000" w:themeColor="text1"/>
          <w:sz w:val="24"/>
          <w:szCs w:val="24"/>
          <w:lang w:val="ky-KG"/>
        </w:rPr>
        <w:t xml:space="preserve">. </w:t>
      </w:r>
    </w:p>
    <w:p w:rsidR="00B17064" w:rsidRPr="004651DD" w:rsidRDefault="003B07B3" w:rsidP="009840B0">
      <w:pPr>
        <w:ind w:firstLine="708"/>
        <w:jc w:val="both"/>
        <w:rPr>
          <w:rFonts w:ascii="Times New Roman" w:hAnsi="Times New Roman" w:cs="Times New Roman"/>
          <w:b/>
          <w:color w:val="000000" w:themeColor="text1"/>
          <w:sz w:val="24"/>
          <w:szCs w:val="24"/>
          <w:lang w:val="ky-KG"/>
        </w:rPr>
      </w:pPr>
      <w:r w:rsidRPr="004651DD">
        <w:rPr>
          <w:rFonts w:ascii="Times New Roman" w:hAnsi="Times New Roman" w:cs="Times New Roman"/>
          <w:b/>
          <w:color w:val="000000" w:themeColor="text1"/>
          <w:sz w:val="24"/>
          <w:szCs w:val="24"/>
          <w:lang w:val="ky-KG"/>
        </w:rPr>
        <w:t>4</w:t>
      </w:r>
      <w:r w:rsidR="00B17064" w:rsidRPr="004651DD">
        <w:rPr>
          <w:rFonts w:ascii="Times New Roman" w:hAnsi="Times New Roman" w:cs="Times New Roman"/>
          <w:b/>
          <w:color w:val="000000" w:themeColor="text1"/>
          <w:sz w:val="24"/>
          <w:szCs w:val="24"/>
          <w:lang w:val="ky-KG"/>
        </w:rPr>
        <w:t>.Министерству образования и науки КР</w:t>
      </w:r>
    </w:p>
    <w:p w:rsidR="00311F37" w:rsidRPr="004651DD" w:rsidRDefault="00311F37" w:rsidP="009840B0">
      <w:pPr>
        <w:ind w:firstLine="708"/>
        <w:jc w:val="both"/>
        <w:rPr>
          <w:rFonts w:ascii="Times New Roman" w:hAnsi="Times New Roman" w:cs="Times New Roman"/>
          <w:i/>
          <w:color w:val="000000" w:themeColor="text1"/>
          <w:sz w:val="24"/>
          <w:szCs w:val="24"/>
          <w:lang w:val="ky-KG"/>
        </w:rPr>
      </w:pPr>
      <w:r w:rsidRPr="004651DD">
        <w:rPr>
          <w:rFonts w:ascii="Times New Roman" w:hAnsi="Times New Roman" w:cs="Times New Roman"/>
          <w:i/>
          <w:color w:val="000000" w:themeColor="text1"/>
          <w:sz w:val="24"/>
          <w:szCs w:val="24"/>
          <w:lang w:val="ky-KG"/>
        </w:rPr>
        <w:t>3.1.В нормативно-правовые акты, регулирующие вопросы приема в вузы страны, внести пункт, предусматривающий предоставление льгот при поступлении в технические специальности абитуриентам женского пола, стимулируя их на обучение по STEM специальностям.</w:t>
      </w:r>
    </w:p>
    <w:p w:rsidR="00311F37" w:rsidRPr="004651DD" w:rsidRDefault="00311F37" w:rsidP="009840B0">
      <w:pPr>
        <w:ind w:firstLine="708"/>
        <w:jc w:val="both"/>
        <w:rPr>
          <w:rFonts w:ascii="Times New Roman" w:hAnsi="Times New Roman" w:cs="Times New Roman"/>
          <w:i/>
          <w:color w:val="000000" w:themeColor="text1"/>
          <w:sz w:val="24"/>
          <w:szCs w:val="24"/>
          <w:lang w:val="ky-KG"/>
        </w:rPr>
      </w:pPr>
      <w:r w:rsidRPr="004651DD">
        <w:rPr>
          <w:rFonts w:ascii="Times New Roman" w:hAnsi="Times New Roman" w:cs="Times New Roman"/>
          <w:i/>
          <w:color w:val="000000" w:themeColor="text1"/>
          <w:sz w:val="24"/>
          <w:szCs w:val="24"/>
          <w:lang w:val="ky-KG"/>
        </w:rPr>
        <w:t>3.2.Принять меры по оптимизации соотношения объемов подготовки кадров по естественнонаучному направлению и специальностям гуманитарного направления высшего образования, основанным на STEM знания, которые осуществляются на контрактной основе;</w:t>
      </w:r>
    </w:p>
    <w:p w:rsidR="00311F37" w:rsidRPr="004651DD" w:rsidRDefault="00311F37" w:rsidP="009840B0">
      <w:pPr>
        <w:ind w:firstLine="708"/>
        <w:jc w:val="both"/>
        <w:rPr>
          <w:rFonts w:ascii="Times New Roman" w:hAnsi="Times New Roman" w:cs="Times New Roman"/>
          <w:i/>
          <w:color w:val="000000" w:themeColor="text1"/>
          <w:sz w:val="24"/>
          <w:szCs w:val="24"/>
          <w:lang w:val="ky-KG"/>
        </w:rPr>
      </w:pPr>
      <w:r w:rsidRPr="004651DD">
        <w:rPr>
          <w:rFonts w:ascii="Times New Roman" w:hAnsi="Times New Roman" w:cs="Times New Roman"/>
          <w:i/>
          <w:color w:val="000000" w:themeColor="text1"/>
          <w:sz w:val="24"/>
          <w:szCs w:val="24"/>
          <w:lang w:val="ky-KG"/>
        </w:rPr>
        <w:t>3.3.Принять меры по урегулированию численности приема студентов, обучающихся по заочной форме обучения, объемы которого в ряде ведущих технических вузах страны (ОшТУ им. М. Адышева и КГГУ им. У. Асаналиева) оказались больше, чем объемы очной формы обучения;</w:t>
      </w:r>
    </w:p>
    <w:p w:rsidR="00311F37" w:rsidRPr="004651DD" w:rsidRDefault="00311F37" w:rsidP="009840B0">
      <w:pPr>
        <w:ind w:firstLine="708"/>
        <w:jc w:val="both"/>
        <w:rPr>
          <w:rFonts w:ascii="Times New Roman" w:hAnsi="Times New Roman" w:cs="Times New Roman"/>
          <w:i/>
          <w:color w:val="000000" w:themeColor="text1"/>
          <w:sz w:val="24"/>
          <w:szCs w:val="24"/>
          <w:lang w:val="ky-KG"/>
        </w:rPr>
      </w:pPr>
      <w:r w:rsidRPr="004651DD">
        <w:rPr>
          <w:rFonts w:ascii="Times New Roman" w:hAnsi="Times New Roman" w:cs="Times New Roman"/>
          <w:i/>
          <w:color w:val="000000" w:themeColor="text1"/>
          <w:sz w:val="24"/>
          <w:szCs w:val="24"/>
          <w:lang w:val="ky-KG"/>
        </w:rPr>
        <w:t>3.4.Принять меры по поддержке региональных ВУЗов страны, роль и значение которых в подготовке кадров с высшим образованием стали характеризоваться тенденцией снижения</w:t>
      </w:r>
    </w:p>
    <w:p w:rsidR="00A528A8" w:rsidRPr="004651DD" w:rsidRDefault="00B9341C" w:rsidP="009840B0">
      <w:pPr>
        <w:ind w:firstLine="708"/>
        <w:jc w:val="both"/>
        <w:rPr>
          <w:rFonts w:ascii="Times New Roman" w:hAnsi="Times New Roman" w:cs="Times New Roman"/>
          <w:i/>
          <w:color w:val="000000" w:themeColor="text1"/>
          <w:sz w:val="24"/>
          <w:szCs w:val="24"/>
          <w:lang w:val="ky-KG"/>
        </w:rPr>
      </w:pPr>
      <w:r w:rsidRPr="004651DD">
        <w:rPr>
          <w:rFonts w:ascii="Times New Roman" w:hAnsi="Times New Roman" w:cs="Times New Roman"/>
          <w:i/>
          <w:color w:val="000000" w:themeColor="text1"/>
          <w:sz w:val="24"/>
          <w:szCs w:val="24"/>
          <w:lang w:val="ky-KG"/>
        </w:rPr>
        <w:t>3.</w:t>
      </w:r>
      <w:r w:rsidR="00311F37" w:rsidRPr="004651DD">
        <w:rPr>
          <w:rFonts w:ascii="Times New Roman" w:hAnsi="Times New Roman" w:cs="Times New Roman"/>
          <w:i/>
          <w:color w:val="000000" w:themeColor="text1"/>
          <w:sz w:val="24"/>
          <w:szCs w:val="24"/>
          <w:lang w:val="ky-KG"/>
        </w:rPr>
        <w:t>5</w:t>
      </w:r>
      <w:r w:rsidRPr="004651DD">
        <w:rPr>
          <w:rFonts w:ascii="Times New Roman" w:hAnsi="Times New Roman" w:cs="Times New Roman"/>
          <w:i/>
          <w:color w:val="000000" w:themeColor="text1"/>
          <w:sz w:val="24"/>
          <w:szCs w:val="24"/>
          <w:lang w:val="ky-KG"/>
        </w:rPr>
        <w:t>.</w:t>
      </w:r>
      <w:r w:rsidR="00F66A91" w:rsidRPr="004651DD">
        <w:rPr>
          <w:rFonts w:ascii="Times New Roman" w:hAnsi="Times New Roman" w:cs="Times New Roman"/>
          <w:i/>
          <w:color w:val="000000" w:themeColor="text1"/>
          <w:sz w:val="24"/>
          <w:szCs w:val="24"/>
          <w:lang w:val="ky-KG"/>
        </w:rPr>
        <w:t>Создание коммуникационной платформы при п</w:t>
      </w:r>
      <w:r w:rsidR="00A528A8" w:rsidRPr="004651DD">
        <w:rPr>
          <w:rFonts w:ascii="Times New Roman" w:hAnsi="Times New Roman" w:cs="Times New Roman"/>
          <w:i/>
          <w:color w:val="000000" w:themeColor="text1"/>
          <w:sz w:val="24"/>
          <w:szCs w:val="24"/>
          <w:lang w:val="ky-KG"/>
        </w:rPr>
        <w:t>одготовк</w:t>
      </w:r>
      <w:r w:rsidR="00F66A91" w:rsidRPr="004651DD">
        <w:rPr>
          <w:rFonts w:ascii="Times New Roman" w:hAnsi="Times New Roman" w:cs="Times New Roman"/>
          <w:i/>
          <w:color w:val="000000" w:themeColor="text1"/>
          <w:sz w:val="24"/>
          <w:szCs w:val="24"/>
          <w:lang w:val="ky-KG"/>
        </w:rPr>
        <w:t>е</w:t>
      </w:r>
      <w:r w:rsidR="00A528A8" w:rsidRPr="004651DD">
        <w:rPr>
          <w:i/>
          <w:color w:val="000000" w:themeColor="text1"/>
          <w:lang w:val="ky-KG"/>
        </w:rPr>
        <w:t xml:space="preserve"> </w:t>
      </w:r>
      <w:r w:rsidR="00A528A8" w:rsidRPr="004651DD">
        <w:rPr>
          <w:rFonts w:ascii="Times New Roman" w:hAnsi="Times New Roman" w:cs="Times New Roman"/>
          <w:i/>
          <w:color w:val="000000" w:themeColor="text1"/>
          <w:sz w:val="24"/>
          <w:szCs w:val="24"/>
          <w:lang w:val="ky-KG"/>
        </w:rPr>
        <w:t>в</w:t>
      </w:r>
      <w:r w:rsidRPr="004651DD">
        <w:rPr>
          <w:rFonts w:ascii="Times New Roman" w:hAnsi="Times New Roman" w:cs="Times New Roman"/>
          <w:i/>
          <w:color w:val="000000" w:themeColor="text1"/>
          <w:sz w:val="24"/>
          <w:szCs w:val="24"/>
          <w:lang w:val="ky-KG"/>
        </w:rPr>
        <w:t>ысококвалифицированны</w:t>
      </w:r>
      <w:r w:rsidR="00A528A8" w:rsidRPr="004651DD">
        <w:rPr>
          <w:rFonts w:ascii="Times New Roman" w:hAnsi="Times New Roman" w:cs="Times New Roman"/>
          <w:i/>
          <w:color w:val="000000" w:themeColor="text1"/>
          <w:sz w:val="24"/>
          <w:szCs w:val="24"/>
          <w:lang w:val="ky-KG"/>
        </w:rPr>
        <w:t>х</w:t>
      </w:r>
      <w:r w:rsidRPr="004651DD">
        <w:rPr>
          <w:rFonts w:ascii="Times New Roman" w:hAnsi="Times New Roman" w:cs="Times New Roman"/>
          <w:i/>
          <w:color w:val="000000" w:themeColor="text1"/>
          <w:sz w:val="24"/>
          <w:szCs w:val="24"/>
          <w:lang w:val="ky-KG"/>
        </w:rPr>
        <w:t xml:space="preserve"> учител</w:t>
      </w:r>
      <w:r w:rsidR="00A528A8" w:rsidRPr="004651DD">
        <w:rPr>
          <w:rFonts w:ascii="Times New Roman" w:hAnsi="Times New Roman" w:cs="Times New Roman"/>
          <w:i/>
          <w:color w:val="000000" w:themeColor="text1"/>
          <w:sz w:val="24"/>
          <w:szCs w:val="24"/>
          <w:lang w:val="ky-KG"/>
        </w:rPr>
        <w:t>ей</w:t>
      </w:r>
      <w:r w:rsidRPr="004651DD">
        <w:rPr>
          <w:rFonts w:ascii="Times New Roman" w:hAnsi="Times New Roman" w:cs="Times New Roman"/>
          <w:i/>
          <w:color w:val="000000" w:themeColor="text1"/>
          <w:sz w:val="24"/>
          <w:szCs w:val="24"/>
          <w:lang w:val="ky-KG"/>
        </w:rPr>
        <w:t xml:space="preserve"> в области SТЕМ</w:t>
      </w:r>
    </w:p>
    <w:p w:rsidR="00B9341C" w:rsidRPr="004651DD" w:rsidRDefault="00A528A8" w:rsidP="009840B0">
      <w:pPr>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Высококвалифицированные учителя </w:t>
      </w:r>
      <w:r w:rsidR="00B9341C" w:rsidRPr="004651DD">
        <w:rPr>
          <w:rFonts w:ascii="Times New Roman" w:hAnsi="Times New Roman" w:cs="Times New Roman"/>
          <w:color w:val="000000" w:themeColor="text1"/>
          <w:sz w:val="24"/>
          <w:szCs w:val="24"/>
          <w:lang w:val="ky-KG"/>
        </w:rPr>
        <w:t>являются неотъемлемой частью качественного SТЕМ образования. Тем не менее, сегодня во многих классах преподают люди, имеющие недостаточную квалифицированную подготовку в сфере педагогического образования. Согласно данным Статистического института ЮНЕСКО в мире 85% учителей начальной школы имеют педагогическое образование. Однако за этим показателем скрываются существенные региональные различия.</w:t>
      </w:r>
    </w:p>
    <w:p w:rsidR="00B9341C" w:rsidRPr="004651DD" w:rsidRDefault="00B9341C" w:rsidP="009840B0">
      <w:pPr>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Данная ситуация вызывает ещё большее беспокойство в связи с тем, что, недостаточная квалификация учителей по SТЕМ-предметам зачастую сопровождается проблемой переполненных классов. Так, на одного учителя в целом во многих школах страны приходится 30-40 учеников (государственные школьные образовательные учреждения), а иногда и больше. Переполненные классы, недостаточный уровень профессиональной подготовки преподавателей, отсутствие возможностей для профессионального развития – все эти факторы негативно влияют на обучение.</w:t>
      </w:r>
    </w:p>
    <w:p w:rsidR="00F66A91" w:rsidRPr="004651DD" w:rsidRDefault="002C7B93" w:rsidP="009840B0">
      <w:pPr>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Поэтому главной задачей при подготовке кадров для областей </w:t>
      </w:r>
      <w:r w:rsidR="00A528A8" w:rsidRPr="004651DD">
        <w:rPr>
          <w:rFonts w:ascii="Times New Roman" w:hAnsi="Times New Roman" w:cs="Times New Roman"/>
          <w:color w:val="000000" w:themeColor="text1"/>
          <w:sz w:val="24"/>
          <w:szCs w:val="24"/>
          <w:lang w:val="ky-KG"/>
        </w:rPr>
        <w:t>SТЕМ</w:t>
      </w:r>
      <w:r w:rsidRPr="004651DD">
        <w:rPr>
          <w:rFonts w:ascii="Times New Roman" w:hAnsi="Times New Roman" w:cs="Times New Roman"/>
          <w:color w:val="000000" w:themeColor="text1"/>
          <w:sz w:val="24"/>
          <w:szCs w:val="24"/>
          <w:lang w:val="ky-KG"/>
        </w:rPr>
        <w:t xml:space="preserve"> в первую очередь МОН КР должен</w:t>
      </w:r>
      <w:r w:rsidR="00A528A8" w:rsidRPr="004651DD">
        <w:rPr>
          <w:rFonts w:ascii="Times New Roman" w:hAnsi="Times New Roman" w:cs="Times New Roman"/>
          <w:color w:val="000000" w:themeColor="text1"/>
          <w:sz w:val="24"/>
          <w:szCs w:val="24"/>
          <w:lang w:val="ky-KG"/>
        </w:rPr>
        <w:t xml:space="preserve"> усовершенствовать программу подготовки учителей по естественно-научным дисциплинам</w:t>
      </w:r>
      <w:r w:rsidR="00F66A91" w:rsidRPr="004651DD">
        <w:rPr>
          <w:rFonts w:ascii="Times New Roman" w:hAnsi="Times New Roman" w:cs="Times New Roman"/>
          <w:color w:val="000000" w:themeColor="text1"/>
          <w:sz w:val="24"/>
          <w:szCs w:val="24"/>
          <w:lang w:val="ky-KG"/>
        </w:rPr>
        <w:t xml:space="preserve">. Необходимо создать коммуникационную платформу для учителей, которая позволит упростить поиск материалов для </w:t>
      </w:r>
      <w:r w:rsidR="00F66A91" w:rsidRPr="004651DD">
        <w:rPr>
          <w:rFonts w:ascii="Times New Roman" w:hAnsi="Times New Roman" w:cs="Times New Roman"/>
          <w:color w:val="000000" w:themeColor="text1"/>
          <w:sz w:val="24"/>
          <w:szCs w:val="24"/>
          <w:lang w:val="en-US"/>
        </w:rPr>
        <w:t>S</w:t>
      </w:r>
      <w:r w:rsidR="00F66A91" w:rsidRPr="004651DD">
        <w:rPr>
          <w:rFonts w:ascii="Times New Roman" w:hAnsi="Times New Roman" w:cs="Times New Roman"/>
          <w:color w:val="000000" w:themeColor="text1"/>
          <w:sz w:val="24"/>
          <w:szCs w:val="24"/>
          <w:lang w:val="ky-KG"/>
        </w:rPr>
        <w:t>ТЕМ-занятий, предоставит доступ к уникальным пособиям и стандартизируют многие процессы.</w:t>
      </w:r>
      <w:r w:rsidR="004F7C2C" w:rsidRPr="004651DD">
        <w:rPr>
          <w:rFonts w:ascii="Times New Roman" w:hAnsi="Times New Roman" w:cs="Times New Roman"/>
          <w:color w:val="000000" w:themeColor="text1"/>
          <w:sz w:val="24"/>
          <w:szCs w:val="24"/>
          <w:lang w:val="ky-KG"/>
        </w:rPr>
        <w:t xml:space="preserve"> Иными </w:t>
      </w:r>
      <w:r w:rsidR="004F7C2C" w:rsidRPr="004651DD">
        <w:rPr>
          <w:rFonts w:ascii="Times New Roman" w:hAnsi="Times New Roman" w:cs="Times New Roman"/>
          <w:color w:val="000000" w:themeColor="text1"/>
          <w:sz w:val="24"/>
          <w:szCs w:val="24"/>
          <w:lang w:val="ky-KG"/>
        </w:rPr>
        <w:lastRenderedPageBreak/>
        <w:t>словам позволит сделать обучение более комфортным. Внедряя данную платформу министерство дает возможность учителям повышать свою квалификацию, участвую в различных вебинара.</w:t>
      </w:r>
      <w:r w:rsidR="00F66A91" w:rsidRPr="004651DD">
        <w:rPr>
          <w:rFonts w:ascii="Times New Roman" w:hAnsi="Times New Roman" w:cs="Times New Roman"/>
          <w:color w:val="000000" w:themeColor="text1"/>
          <w:sz w:val="24"/>
          <w:szCs w:val="24"/>
          <w:lang w:val="ky-KG"/>
        </w:rPr>
        <w:t xml:space="preserve"> </w:t>
      </w:r>
    </w:p>
    <w:p w:rsidR="00F66A91" w:rsidRPr="004651DD" w:rsidRDefault="00F66A91" w:rsidP="009840B0">
      <w:pPr>
        <w:ind w:firstLine="708"/>
        <w:jc w:val="both"/>
        <w:rPr>
          <w:rFonts w:ascii="Times New Roman" w:hAnsi="Times New Roman" w:cs="Times New Roman"/>
          <w:i/>
          <w:color w:val="000000" w:themeColor="text1"/>
          <w:sz w:val="24"/>
          <w:szCs w:val="24"/>
          <w:lang w:val="ky-KG"/>
        </w:rPr>
      </w:pPr>
      <w:r w:rsidRPr="004651DD">
        <w:rPr>
          <w:rFonts w:ascii="Times New Roman" w:hAnsi="Times New Roman" w:cs="Times New Roman"/>
          <w:i/>
          <w:color w:val="000000" w:themeColor="text1"/>
          <w:sz w:val="24"/>
          <w:szCs w:val="24"/>
          <w:lang w:val="ky-KG"/>
        </w:rPr>
        <w:t>3.</w:t>
      </w:r>
      <w:r w:rsidR="00311F37" w:rsidRPr="004651DD">
        <w:rPr>
          <w:rFonts w:ascii="Times New Roman" w:hAnsi="Times New Roman" w:cs="Times New Roman"/>
          <w:i/>
          <w:color w:val="000000" w:themeColor="text1"/>
          <w:sz w:val="24"/>
          <w:szCs w:val="24"/>
          <w:lang w:val="ky-KG"/>
        </w:rPr>
        <w:t>6</w:t>
      </w:r>
      <w:r w:rsidRPr="004651DD">
        <w:rPr>
          <w:rFonts w:ascii="Times New Roman" w:hAnsi="Times New Roman" w:cs="Times New Roman"/>
          <w:i/>
          <w:color w:val="000000" w:themeColor="text1"/>
          <w:sz w:val="24"/>
          <w:szCs w:val="24"/>
          <w:lang w:val="ky-KG"/>
        </w:rPr>
        <w:t>.Создание цифрового образовательного контента</w:t>
      </w:r>
      <w:r w:rsidR="00F00066" w:rsidRPr="004651DD">
        <w:rPr>
          <w:rFonts w:ascii="Times New Roman" w:hAnsi="Times New Roman" w:cs="Times New Roman"/>
          <w:i/>
          <w:color w:val="000000" w:themeColor="text1"/>
          <w:sz w:val="24"/>
          <w:szCs w:val="24"/>
          <w:lang w:val="ky-KG"/>
        </w:rPr>
        <w:t xml:space="preserve"> по </w:t>
      </w:r>
      <w:r w:rsidR="00F00066" w:rsidRPr="004651DD">
        <w:rPr>
          <w:rFonts w:ascii="Times New Roman" w:hAnsi="Times New Roman" w:cs="Times New Roman"/>
          <w:i/>
          <w:color w:val="000000" w:themeColor="text1"/>
          <w:sz w:val="24"/>
          <w:szCs w:val="24"/>
          <w:lang w:val="en-US"/>
        </w:rPr>
        <w:t>S</w:t>
      </w:r>
      <w:r w:rsidR="00F00066" w:rsidRPr="004651DD">
        <w:rPr>
          <w:rFonts w:ascii="Times New Roman" w:hAnsi="Times New Roman" w:cs="Times New Roman"/>
          <w:i/>
          <w:color w:val="000000" w:themeColor="text1"/>
          <w:sz w:val="24"/>
          <w:szCs w:val="24"/>
          <w:lang w:val="ky-KG"/>
        </w:rPr>
        <w:t>ТЕМ-образованию</w:t>
      </w:r>
    </w:p>
    <w:p w:rsidR="00DF5229" w:rsidRPr="004651DD" w:rsidRDefault="00DF5229" w:rsidP="009840B0">
      <w:pPr>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SТЕМ-компонент в учебном процессе предполагает проведение различных проектно-исследовательских работ учащихся, то при проведении опроса среди учителей на вопрос: «Как часто Вы с учениками выполняете исследовательские проекты» респонденты ответили следующим образом: никогда - 33,3%, иногда - 57%, часто – 9,2% и не было ответа от 0,5%</w:t>
      </w:r>
      <w:r w:rsidR="00F00066" w:rsidRPr="004651DD">
        <w:rPr>
          <w:rFonts w:ascii="Times New Roman" w:hAnsi="Times New Roman" w:cs="Times New Roman"/>
          <w:color w:val="000000" w:themeColor="text1"/>
          <w:sz w:val="24"/>
          <w:szCs w:val="24"/>
          <w:lang w:val="ky-KG"/>
        </w:rPr>
        <w:t xml:space="preserve">. </w:t>
      </w:r>
      <w:r w:rsidRPr="004651DD">
        <w:rPr>
          <w:rFonts w:ascii="Times New Roman" w:hAnsi="Times New Roman" w:cs="Times New Roman"/>
          <w:color w:val="000000" w:themeColor="text1"/>
          <w:sz w:val="24"/>
          <w:szCs w:val="24"/>
          <w:lang w:val="ky-KG"/>
        </w:rPr>
        <w:t xml:space="preserve">Результаты данного исследования говорят о том, что учителя школ не имеют полной осведомленности о SТЕМ-образовании и инновационных методах, как проектно-исследовательская работа, которые необходимо применять в учебном процессе. </w:t>
      </w:r>
      <w:r w:rsidR="00F00066" w:rsidRPr="004651DD">
        <w:rPr>
          <w:rFonts w:ascii="Times New Roman" w:hAnsi="Times New Roman" w:cs="Times New Roman"/>
          <w:color w:val="000000" w:themeColor="text1"/>
          <w:sz w:val="24"/>
          <w:szCs w:val="24"/>
          <w:lang w:val="ky-KG"/>
        </w:rPr>
        <w:t>В этой связи миистерству н</w:t>
      </w:r>
      <w:r w:rsidR="00F66A91" w:rsidRPr="004651DD">
        <w:rPr>
          <w:rFonts w:ascii="Times New Roman" w:hAnsi="Times New Roman" w:cs="Times New Roman"/>
          <w:color w:val="000000" w:themeColor="text1"/>
          <w:sz w:val="24"/>
          <w:szCs w:val="24"/>
          <w:lang w:val="ky-KG"/>
        </w:rPr>
        <w:t xml:space="preserve">еобходимо создать платформу, на которой будут доступны онлайн-курсы для учителей и родителей </w:t>
      </w:r>
      <w:r w:rsidRPr="004651DD">
        <w:rPr>
          <w:rFonts w:ascii="Times New Roman" w:hAnsi="Times New Roman" w:cs="Times New Roman"/>
          <w:color w:val="000000" w:themeColor="text1"/>
          <w:sz w:val="24"/>
          <w:szCs w:val="24"/>
          <w:lang w:val="ky-KG"/>
        </w:rPr>
        <w:t>и</w:t>
      </w:r>
      <w:r w:rsidR="00F66A91" w:rsidRPr="004651DD">
        <w:rPr>
          <w:rFonts w:ascii="Times New Roman" w:hAnsi="Times New Roman" w:cs="Times New Roman"/>
          <w:color w:val="000000" w:themeColor="text1"/>
          <w:sz w:val="24"/>
          <w:szCs w:val="24"/>
          <w:lang w:val="ky-KG"/>
        </w:rPr>
        <w:t xml:space="preserve"> провод</w:t>
      </w:r>
      <w:r w:rsidRPr="004651DD">
        <w:rPr>
          <w:rFonts w:ascii="Times New Roman" w:hAnsi="Times New Roman" w:cs="Times New Roman"/>
          <w:color w:val="000000" w:themeColor="text1"/>
          <w:sz w:val="24"/>
          <w:szCs w:val="24"/>
          <w:lang w:val="ky-KG"/>
        </w:rPr>
        <w:t>иться</w:t>
      </w:r>
      <w:r w:rsidR="00F66A91" w:rsidRPr="004651DD">
        <w:rPr>
          <w:rFonts w:ascii="Times New Roman" w:hAnsi="Times New Roman" w:cs="Times New Roman"/>
          <w:color w:val="000000" w:themeColor="text1"/>
          <w:sz w:val="24"/>
          <w:szCs w:val="24"/>
          <w:lang w:val="ky-KG"/>
        </w:rPr>
        <w:t xml:space="preserve"> отдельные вебинары, где</w:t>
      </w:r>
      <w:r w:rsidRPr="004651DD">
        <w:rPr>
          <w:rFonts w:ascii="Times New Roman" w:hAnsi="Times New Roman" w:cs="Times New Roman"/>
          <w:color w:val="000000" w:themeColor="text1"/>
          <w:sz w:val="24"/>
          <w:szCs w:val="24"/>
          <w:lang w:val="ky-KG"/>
        </w:rPr>
        <w:t xml:space="preserve"> будут</w:t>
      </w:r>
      <w:r w:rsidR="00F66A91" w:rsidRPr="004651DD">
        <w:rPr>
          <w:rFonts w:ascii="Times New Roman" w:hAnsi="Times New Roman" w:cs="Times New Roman"/>
          <w:color w:val="000000" w:themeColor="text1"/>
          <w:sz w:val="24"/>
          <w:szCs w:val="24"/>
          <w:lang w:val="ky-KG"/>
        </w:rPr>
        <w:t xml:space="preserve"> обучат</w:t>
      </w:r>
      <w:r w:rsidRPr="004651DD">
        <w:rPr>
          <w:rFonts w:ascii="Times New Roman" w:hAnsi="Times New Roman" w:cs="Times New Roman"/>
          <w:color w:val="000000" w:themeColor="text1"/>
          <w:sz w:val="24"/>
          <w:szCs w:val="24"/>
          <w:lang w:val="ky-KG"/>
        </w:rPr>
        <w:t>ься</w:t>
      </w:r>
      <w:r w:rsidR="00F00066" w:rsidRPr="004651DD">
        <w:rPr>
          <w:rFonts w:ascii="Times New Roman" w:hAnsi="Times New Roman" w:cs="Times New Roman"/>
          <w:color w:val="000000" w:themeColor="text1"/>
          <w:sz w:val="24"/>
          <w:szCs w:val="24"/>
          <w:lang w:val="ky-KG"/>
        </w:rPr>
        <w:t xml:space="preserve"> проведению </w:t>
      </w:r>
      <w:r w:rsidR="00F00066" w:rsidRPr="004651DD">
        <w:rPr>
          <w:rFonts w:ascii="Times New Roman" w:hAnsi="Times New Roman" w:cs="Times New Roman"/>
          <w:color w:val="000000" w:themeColor="text1"/>
          <w:sz w:val="24"/>
          <w:szCs w:val="24"/>
          <w:lang w:val="en-US"/>
        </w:rPr>
        <w:t>S</w:t>
      </w:r>
      <w:r w:rsidR="00F00066" w:rsidRPr="004651DD">
        <w:rPr>
          <w:rFonts w:ascii="Times New Roman" w:hAnsi="Times New Roman" w:cs="Times New Roman"/>
          <w:color w:val="000000" w:themeColor="text1"/>
          <w:sz w:val="24"/>
          <w:szCs w:val="24"/>
          <w:lang w:val="ky-KG"/>
        </w:rPr>
        <w:t>ТЕМ-ориентированных уроков</w:t>
      </w:r>
      <w:r w:rsidR="00F66A91" w:rsidRPr="004651DD">
        <w:rPr>
          <w:rFonts w:ascii="Times New Roman" w:hAnsi="Times New Roman" w:cs="Times New Roman"/>
          <w:color w:val="000000" w:themeColor="text1"/>
          <w:sz w:val="24"/>
          <w:szCs w:val="24"/>
          <w:lang w:val="ky-KG"/>
        </w:rPr>
        <w:t>.</w:t>
      </w:r>
      <w:r w:rsidRPr="004651DD">
        <w:rPr>
          <w:rFonts w:ascii="Times New Roman" w:hAnsi="Times New Roman" w:cs="Times New Roman"/>
          <w:color w:val="000000" w:themeColor="text1"/>
          <w:sz w:val="24"/>
          <w:szCs w:val="24"/>
        </w:rPr>
        <w:t xml:space="preserve"> </w:t>
      </w:r>
      <w:r w:rsidR="00F00066" w:rsidRPr="004651DD">
        <w:rPr>
          <w:rFonts w:ascii="Times New Roman" w:hAnsi="Times New Roman" w:cs="Times New Roman"/>
          <w:color w:val="000000" w:themeColor="text1"/>
          <w:sz w:val="24"/>
          <w:szCs w:val="24"/>
          <w:lang w:val="ky-KG"/>
        </w:rPr>
        <w:t>Причем д</w:t>
      </w:r>
      <w:r w:rsidRPr="004651DD">
        <w:rPr>
          <w:rFonts w:ascii="Times New Roman" w:hAnsi="Times New Roman" w:cs="Times New Roman"/>
          <w:color w:val="000000" w:themeColor="text1"/>
          <w:sz w:val="24"/>
          <w:szCs w:val="24"/>
          <w:lang w:val="ky-KG"/>
        </w:rPr>
        <w:t xml:space="preserve">анный контент позволит школьницам/кам самостоятельно изучить предметный </w:t>
      </w:r>
      <w:r w:rsidRPr="004651DD">
        <w:rPr>
          <w:rFonts w:ascii="Times New Roman" w:hAnsi="Times New Roman" w:cs="Times New Roman"/>
          <w:color w:val="000000" w:themeColor="text1"/>
          <w:sz w:val="24"/>
          <w:szCs w:val="24"/>
          <w:lang w:val="en-US"/>
        </w:rPr>
        <w:t>S</w:t>
      </w:r>
      <w:r w:rsidRPr="004651DD">
        <w:rPr>
          <w:rFonts w:ascii="Times New Roman" w:hAnsi="Times New Roman" w:cs="Times New Roman"/>
          <w:color w:val="000000" w:themeColor="text1"/>
          <w:sz w:val="24"/>
          <w:szCs w:val="24"/>
          <w:lang w:val="ky-KG"/>
        </w:rPr>
        <w:t>ТЕМ-курс.</w:t>
      </w:r>
      <w:r w:rsidRPr="004651DD">
        <w:rPr>
          <w:rFonts w:ascii="Times New Roman" w:hAnsi="Times New Roman" w:cs="Times New Roman"/>
          <w:color w:val="000000" w:themeColor="text1"/>
          <w:sz w:val="24"/>
          <w:szCs w:val="24"/>
        </w:rPr>
        <w:t xml:space="preserve"> </w:t>
      </w:r>
      <w:r w:rsidR="00F00066" w:rsidRPr="004651DD">
        <w:rPr>
          <w:rFonts w:ascii="Times New Roman" w:hAnsi="Times New Roman" w:cs="Times New Roman"/>
          <w:color w:val="000000" w:themeColor="text1"/>
          <w:sz w:val="24"/>
          <w:szCs w:val="24"/>
          <w:lang w:val="ky-KG"/>
        </w:rPr>
        <w:t xml:space="preserve">Этот контент очень важен особенно для отдаленных регионов нашей страны, где нет возможности учителям повышать свою квалификацию, а детям посещать различные курсы по </w:t>
      </w:r>
      <w:r w:rsidR="00F00066" w:rsidRPr="004651DD">
        <w:rPr>
          <w:rFonts w:ascii="Times New Roman" w:hAnsi="Times New Roman" w:cs="Times New Roman"/>
          <w:color w:val="000000" w:themeColor="text1"/>
          <w:sz w:val="24"/>
          <w:szCs w:val="24"/>
          <w:lang w:val="en-US"/>
        </w:rPr>
        <w:t>S</w:t>
      </w:r>
      <w:r w:rsidR="00F00066" w:rsidRPr="004651DD">
        <w:rPr>
          <w:rFonts w:ascii="Times New Roman" w:hAnsi="Times New Roman" w:cs="Times New Roman"/>
          <w:color w:val="000000" w:themeColor="text1"/>
          <w:sz w:val="24"/>
          <w:szCs w:val="24"/>
          <w:lang w:val="ky-KG"/>
        </w:rPr>
        <w:t>ТЕМ-направлениям.</w:t>
      </w:r>
    </w:p>
    <w:p w:rsidR="00DF5229" w:rsidRPr="004651DD" w:rsidRDefault="00DF5229" w:rsidP="009840B0">
      <w:pPr>
        <w:ind w:firstLine="708"/>
        <w:jc w:val="both"/>
        <w:rPr>
          <w:rFonts w:ascii="Times New Roman" w:hAnsi="Times New Roman" w:cs="Times New Roman"/>
          <w:i/>
          <w:color w:val="000000" w:themeColor="text1"/>
          <w:sz w:val="24"/>
          <w:szCs w:val="24"/>
          <w:lang w:val="ky-KG"/>
        </w:rPr>
      </w:pPr>
      <w:r w:rsidRPr="004651DD">
        <w:rPr>
          <w:rFonts w:ascii="Times New Roman" w:hAnsi="Times New Roman" w:cs="Times New Roman"/>
          <w:i/>
          <w:color w:val="000000" w:themeColor="text1"/>
          <w:sz w:val="24"/>
          <w:szCs w:val="24"/>
          <w:lang w:val="ky-KG"/>
        </w:rPr>
        <w:t>3.</w:t>
      </w:r>
      <w:r w:rsidR="00311F37" w:rsidRPr="004651DD">
        <w:rPr>
          <w:rFonts w:ascii="Times New Roman" w:hAnsi="Times New Roman" w:cs="Times New Roman"/>
          <w:i/>
          <w:color w:val="000000" w:themeColor="text1"/>
          <w:sz w:val="24"/>
          <w:szCs w:val="24"/>
          <w:lang w:val="ky-KG"/>
        </w:rPr>
        <w:t>7</w:t>
      </w:r>
      <w:r w:rsidRPr="004651DD">
        <w:rPr>
          <w:rFonts w:ascii="Times New Roman" w:hAnsi="Times New Roman" w:cs="Times New Roman"/>
          <w:i/>
          <w:color w:val="000000" w:themeColor="text1"/>
          <w:sz w:val="24"/>
          <w:szCs w:val="24"/>
          <w:lang w:val="ky-KG"/>
        </w:rPr>
        <w:t>.Создание онлайн-сервиса по подготовке к ОРТ</w:t>
      </w:r>
    </w:p>
    <w:p w:rsidR="00DF5229" w:rsidRPr="004651DD" w:rsidRDefault="0050028F" w:rsidP="009840B0">
      <w:pPr>
        <w:ind w:firstLine="708"/>
        <w:jc w:val="both"/>
        <w:rPr>
          <w:rFonts w:ascii="Times New Roman" w:hAnsi="Times New Roman" w:cs="Times New Roman"/>
          <w:color w:val="000000" w:themeColor="text1"/>
          <w:sz w:val="24"/>
          <w:szCs w:val="24"/>
          <w:lang w:val="ky-KG"/>
        </w:rPr>
      </w:pPr>
      <w:r w:rsidRPr="004651DD">
        <w:rPr>
          <w:rFonts w:ascii="Times New Roman" w:hAnsi="Times New Roman" w:cs="Times New Roman"/>
          <w:color w:val="000000" w:themeColor="text1"/>
          <w:sz w:val="24"/>
          <w:szCs w:val="24"/>
          <w:lang w:val="ky-KG"/>
        </w:rPr>
        <w:t xml:space="preserve">Известно, что ОРТ имеет одну цель – определить абитуриентов, наиболее способных к дальнейшему обучению в ВУЗах страны. </w:t>
      </w:r>
      <w:r w:rsidR="00B37001" w:rsidRPr="004651DD">
        <w:rPr>
          <w:rFonts w:ascii="Times New Roman" w:hAnsi="Times New Roman" w:cs="Times New Roman"/>
          <w:color w:val="000000" w:themeColor="text1"/>
          <w:sz w:val="24"/>
          <w:szCs w:val="24"/>
          <w:lang w:val="ky-KG"/>
        </w:rPr>
        <w:t>Как правило ОРТ разрабатывается на основе школьной программы, значит если учащийся на достаточном уровне не освоил школьную программу, то ему будет трудно сдать ОРТ на хорошие результаты.</w:t>
      </w:r>
      <w:r w:rsidR="00625C54" w:rsidRPr="004651DD">
        <w:rPr>
          <w:rFonts w:ascii="Times New Roman" w:hAnsi="Times New Roman" w:cs="Times New Roman"/>
          <w:color w:val="000000" w:themeColor="text1"/>
          <w:sz w:val="24"/>
          <w:szCs w:val="24"/>
          <w:lang w:val="ky-KG"/>
        </w:rPr>
        <w:t xml:space="preserve"> При этом </w:t>
      </w:r>
      <w:r w:rsidR="00034A5D" w:rsidRPr="004651DD">
        <w:rPr>
          <w:rFonts w:ascii="Times New Roman" w:hAnsi="Times New Roman" w:cs="Times New Roman"/>
          <w:color w:val="000000" w:themeColor="text1"/>
          <w:sz w:val="24"/>
          <w:szCs w:val="24"/>
          <w:lang w:val="ky-KG"/>
        </w:rPr>
        <w:t xml:space="preserve">необходимо подчеркнуть, что </w:t>
      </w:r>
      <w:r w:rsidR="00625C54" w:rsidRPr="004651DD">
        <w:rPr>
          <w:rFonts w:ascii="Times New Roman" w:hAnsi="Times New Roman" w:cs="Times New Roman"/>
          <w:color w:val="000000" w:themeColor="text1"/>
          <w:sz w:val="24"/>
          <w:szCs w:val="24"/>
          <w:lang w:val="ky-KG"/>
        </w:rPr>
        <w:t>тесты ОРТ больше ориентированы на логическое решение задач, а это как правило вызывают определенные трудности д</w:t>
      </w:r>
      <w:r w:rsidR="00102D1C" w:rsidRPr="004651DD">
        <w:rPr>
          <w:rFonts w:ascii="Times New Roman" w:hAnsi="Times New Roman" w:cs="Times New Roman"/>
          <w:color w:val="000000" w:themeColor="text1"/>
          <w:sz w:val="24"/>
          <w:szCs w:val="24"/>
          <w:lang w:val="ky-KG"/>
        </w:rPr>
        <w:t>ля</w:t>
      </w:r>
      <w:r w:rsidR="00625C54" w:rsidRPr="004651DD">
        <w:rPr>
          <w:rFonts w:ascii="Times New Roman" w:hAnsi="Times New Roman" w:cs="Times New Roman"/>
          <w:color w:val="000000" w:themeColor="text1"/>
          <w:sz w:val="24"/>
          <w:szCs w:val="24"/>
          <w:lang w:val="ky-KG"/>
        </w:rPr>
        <w:t xml:space="preserve"> учащихся, которые менее к этому ориентированы в учебном процессе. </w:t>
      </w:r>
      <w:r w:rsidR="00B37001" w:rsidRPr="004651DD">
        <w:rPr>
          <w:rFonts w:ascii="Times New Roman" w:hAnsi="Times New Roman" w:cs="Times New Roman"/>
          <w:color w:val="000000" w:themeColor="text1"/>
          <w:sz w:val="24"/>
          <w:szCs w:val="24"/>
          <w:lang w:val="ky-KG"/>
        </w:rPr>
        <w:t xml:space="preserve"> </w:t>
      </w:r>
      <w:r w:rsidR="00625C54" w:rsidRPr="004651DD">
        <w:rPr>
          <w:rFonts w:ascii="Times New Roman" w:hAnsi="Times New Roman" w:cs="Times New Roman"/>
          <w:color w:val="000000" w:themeColor="text1"/>
          <w:sz w:val="24"/>
          <w:szCs w:val="24"/>
          <w:lang w:val="ky-KG"/>
        </w:rPr>
        <w:t>Н</w:t>
      </w:r>
      <w:r w:rsidR="00B37001" w:rsidRPr="004651DD">
        <w:rPr>
          <w:rFonts w:ascii="Times New Roman" w:hAnsi="Times New Roman" w:cs="Times New Roman"/>
          <w:color w:val="000000" w:themeColor="text1"/>
          <w:sz w:val="24"/>
          <w:szCs w:val="24"/>
          <w:lang w:val="ky-KG"/>
        </w:rPr>
        <w:t xml:space="preserve">е имея возможности в школе получить достаточный уровень образования, учащийся ищет возможность подготовки к ОРТ на стороне через курсы, предлагаемые образовательными центрами или репетиторами, что стоит немало денег. По этой причине все-таки на уровень подготовленности к ОРТ играют огромную роль </w:t>
      </w:r>
      <w:r w:rsidR="00102D1C" w:rsidRPr="004651DD">
        <w:rPr>
          <w:rFonts w:ascii="Times New Roman" w:hAnsi="Times New Roman" w:cs="Times New Roman"/>
          <w:color w:val="000000" w:themeColor="text1"/>
          <w:sz w:val="24"/>
          <w:szCs w:val="24"/>
          <w:lang w:val="ky-KG"/>
        </w:rPr>
        <w:t xml:space="preserve">программа образовательного процесса, учитывающая особенность подготовки к ОРТ, </w:t>
      </w:r>
      <w:r w:rsidR="00B37001" w:rsidRPr="004651DD">
        <w:rPr>
          <w:rFonts w:ascii="Times New Roman" w:hAnsi="Times New Roman" w:cs="Times New Roman"/>
          <w:color w:val="000000" w:themeColor="text1"/>
          <w:sz w:val="24"/>
          <w:szCs w:val="24"/>
          <w:lang w:val="ky-KG"/>
        </w:rPr>
        <w:t xml:space="preserve">уровень квалификации учителя, который должен грамотно построить структуру ведения занятий. </w:t>
      </w:r>
      <w:r w:rsidR="00102D1C" w:rsidRPr="004651DD">
        <w:rPr>
          <w:rFonts w:ascii="Times New Roman" w:hAnsi="Times New Roman" w:cs="Times New Roman"/>
          <w:color w:val="000000" w:themeColor="text1"/>
          <w:sz w:val="24"/>
          <w:szCs w:val="24"/>
          <w:lang w:val="ky-KG"/>
        </w:rPr>
        <w:t>Поэтому акт</w:t>
      </w:r>
      <w:r w:rsidR="00706FA9" w:rsidRPr="004651DD">
        <w:rPr>
          <w:rFonts w:ascii="Times New Roman" w:hAnsi="Times New Roman" w:cs="Times New Roman"/>
          <w:color w:val="000000" w:themeColor="text1"/>
          <w:sz w:val="24"/>
          <w:szCs w:val="24"/>
          <w:lang w:val="ky-KG"/>
        </w:rPr>
        <w:t>у</w:t>
      </w:r>
      <w:r w:rsidR="00102D1C" w:rsidRPr="004651DD">
        <w:rPr>
          <w:rFonts w:ascii="Times New Roman" w:hAnsi="Times New Roman" w:cs="Times New Roman"/>
          <w:color w:val="000000" w:themeColor="text1"/>
          <w:sz w:val="24"/>
          <w:szCs w:val="24"/>
          <w:lang w:val="ky-KG"/>
        </w:rPr>
        <w:t>альн</w:t>
      </w:r>
      <w:r w:rsidR="00706FA9" w:rsidRPr="004651DD">
        <w:rPr>
          <w:rFonts w:ascii="Times New Roman" w:hAnsi="Times New Roman" w:cs="Times New Roman"/>
          <w:color w:val="000000" w:themeColor="text1"/>
          <w:sz w:val="24"/>
          <w:szCs w:val="24"/>
          <w:lang w:val="ky-KG"/>
        </w:rPr>
        <w:t>ой</w:t>
      </w:r>
      <w:r w:rsidR="00102D1C" w:rsidRPr="004651DD">
        <w:rPr>
          <w:rFonts w:ascii="Times New Roman" w:hAnsi="Times New Roman" w:cs="Times New Roman"/>
          <w:color w:val="000000" w:themeColor="text1"/>
          <w:sz w:val="24"/>
          <w:szCs w:val="24"/>
          <w:lang w:val="ky-KG"/>
        </w:rPr>
        <w:t xml:space="preserve"> </w:t>
      </w:r>
      <w:r w:rsidR="00706FA9" w:rsidRPr="004651DD">
        <w:rPr>
          <w:rFonts w:ascii="Times New Roman" w:hAnsi="Times New Roman" w:cs="Times New Roman"/>
          <w:color w:val="000000" w:themeColor="text1"/>
          <w:sz w:val="24"/>
          <w:szCs w:val="24"/>
          <w:lang w:val="ky-KG"/>
        </w:rPr>
        <w:t>яв</w:t>
      </w:r>
      <w:r w:rsidR="00102D1C" w:rsidRPr="004651DD">
        <w:rPr>
          <w:rFonts w:ascii="Times New Roman" w:hAnsi="Times New Roman" w:cs="Times New Roman"/>
          <w:color w:val="000000" w:themeColor="text1"/>
          <w:sz w:val="24"/>
          <w:szCs w:val="24"/>
          <w:lang w:val="ky-KG"/>
        </w:rPr>
        <w:t>л</w:t>
      </w:r>
      <w:r w:rsidR="00706FA9" w:rsidRPr="004651DD">
        <w:rPr>
          <w:rFonts w:ascii="Times New Roman" w:hAnsi="Times New Roman" w:cs="Times New Roman"/>
          <w:color w:val="000000" w:themeColor="text1"/>
          <w:sz w:val="24"/>
          <w:szCs w:val="24"/>
          <w:lang w:val="ky-KG"/>
        </w:rPr>
        <w:t>я</w:t>
      </w:r>
      <w:r w:rsidR="00102D1C" w:rsidRPr="004651DD">
        <w:rPr>
          <w:rFonts w:ascii="Times New Roman" w:hAnsi="Times New Roman" w:cs="Times New Roman"/>
          <w:color w:val="000000" w:themeColor="text1"/>
          <w:sz w:val="24"/>
          <w:szCs w:val="24"/>
          <w:lang w:val="ky-KG"/>
        </w:rPr>
        <w:t>ется создание онлайн-сервиса по подготовке к ОРТ</w:t>
      </w:r>
      <w:r w:rsidR="00706FA9" w:rsidRPr="004651DD">
        <w:rPr>
          <w:rFonts w:ascii="Times New Roman" w:hAnsi="Times New Roman" w:cs="Times New Roman"/>
          <w:color w:val="000000" w:themeColor="text1"/>
          <w:sz w:val="24"/>
          <w:szCs w:val="24"/>
          <w:lang w:val="ky-KG"/>
        </w:rPr>
        <w:t xml:space="preserve">, позволяющее на достаточном уровне подготовиться к ОРТ и быть конкурентноспособными при поступлении в ВУЗы страны. </w:t>
      </w:r>
    </w:p>
    <w:sectPr w:rsidR="00DF5229" w:rsidRPr="004651DD">
      <w:footerReference w:type="defaul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C35" w:rsidRDefault="00881C35" w:rsidP="00EA1C2D">
      <w:pPr>
        <w:spacing w:after="0" w:line="240" w:lineRule="auto"/>
      </w:pPr>
      <w:r>
        <w:separator/>
      </w:r>
    </w:p>
  </w:endnote>
  <w:endnote w:type="continuationSeparator" w:id="0">
    <w:p w:rsidR="00881C35" w:rsidRDefault="00881C35" w:rsidP="00EA1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4726306"/>
      <w:docPartObj>
        <w:docPartGallery w:val="Page Numbers (Bottom of Page)"/>
        <w:docPartUnique/>
      </w:docPartObj>
    </w:sdtPr>
    <w:sdtEndPr/>
    <w:sdtContent>
      <w:p w:rsidR="001C0B7D" w:rsidRDefault="001C0B7D">
        <w:pPr>
          <w:pStyle w:val="ad"/>
          <w:jc w:val="center"/>
        </w:pPr>
        <w:r>
          <w:fldChar w:fldCharType="begin"/>
        </w:r>
        <w:r>
          <w:instrText>PAGE   \* MERGEFORMAT</w:instrText>
        </w:r>
        <w:r>
          <w:fldChar w:fldCharType="separate"/>
        </w:r>
        <w:r w:rsidR="00EF6BDC">
          <w:rPr>
            <w:noProof/>
          </w:rPr>
          <w:t>57</w:t>
        </w:r>
        <w:r>
          <w:fldChar w:fldCharType="end"/>
        </w:r>
      </w:p>
    </w:sdtContent>
  </w:sdt>
  <w:p w:rsidR="001C0B7D" w:rsidRDefault="001C0B7D">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C35" w:rsidRDefault="00881C35" w:rsidP="00EA1C2D">
      <w:pPr>
        <w:spacing w:after="0" w:line="240" w:lineRule="auto"/>
      </w:pPr>
      <w:r>
        <w:separator/>
      </w:r>
    </w:p>
  </w:footnote>
  <w:footnote w:type="continuationSeparator" w:id="0">
    <w:p w:rsidR="00881C35" w:rsidRDefault="00881C35" w:rsidP="00EA1C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4021D"/>
    <w:multiLevelType w:val="hybridMultilevel"/>
    <w:tmpl w:val="CCE4DF66"/>
    <w:lvl w:ilvl="0" w:tplc="E4B6B6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D173795"/>
    <w:multiLevelType w:val="hybridMultilevel"/>
    <w:tmpl w:val="C442AA4E"/>
    <w:lvl w:ilvl="0" w:tplc="40A45E72">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5FC6B36"/>
    <w:multiLevelType w:val="hybridMultilevel"/>
    <w:tmpl w:val="A434E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BC84E7A"/>
    <w:multiLevelType w:val="multilevel"/>
    <w:tmpl w:val="D3B2F97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33B55FC5"/>
    <w:multiLevelType w:val="hybridMultilevel"/>
    <w:tmpl w:val="A8D80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CF3F4D"/>
    <w:multiLevelType w:val="hybridMultilevel"/>
    <w:tmpl w:val="193C6466"/>
    <w:lvl w:ilvl="0" w:tplc="E0CA36F0">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D1C1305"/>
    <w:multiLevelType w:val="hybridMultilevel"/>
    <w:tmpl w:val="9DE28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5BE3A18"/>
    <w:multiLevelType w:val="hybridMultilevel"/>
    <w:tmpl w:val="D58268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5AED121C"/>
    <w:multiLevelType w:val="hybridMultilevel"/>
    <w:tmpl w:val="EBB2984E"/>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9">
    <w:nsid w:val="66D12A07"/>
    <w:multiLevelType w:val="hybridMultilevel"/>
    <w:tmpl w:val="DD50E7DA"/>
    <w:lvl w:ilvl="0" w:tplc="1D9AFB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67EE72BD"/>
    <w:multiLevelType w:val="hybridMultilevel"/>
    <w:tmpl w:val="FD703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9BC2DD2"/>
    <w:multiLevelType w:val="multilevel"/>
    <w:tmpl w:val="3C0293BA"/>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
    <w:nsid w:val="6B074644"/>
    <w:multiLevelType w:val="hybridMultilevel"/>
    <w:tmpl w:val="A7760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E16040B"/>
    <w:multiLevelType w:val="hybridMultilevel"/>
    <w:tmpl w:val="D4D0B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3234B02"/>
    <w:multiLevelType w:val="hybridMultilevel"/>
    <w:tmpl w:val="891EB56C"/>
    <w:lvl w:ilvl="0" w:tplc="676ACB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C837AEF"/>
    <w:multiLevelType w:val="hybridMultilevel"/>
    <w:tmpl w:val="FAF08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CBF74EF"/>
    <w:multiLevelType w:val="hybridMultilevel"/>
    <w:tmpl w:val="3FA05890"/>
    <w:lvl w:ilvl="0" w:tplc="289E92C6">
      <w:start w:val="1"/>
      <w:numFmt w:val="decimal"/>
      <w:lvlText w:val="%1."/>
      <w:lvlJc w:val="left"/>
      <w:pPr>
        <w:ind w:left="1215" w:hanging="360"/>
      </w:pPr>
      <w:rPr>
        <w:rFonts w:eastAsiaTheme="minorHAnsi"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7">
    <w:nsid w:val="7F2B73C7"/>
    <w:multiLevelType w:val="multilevel"/>
    <w:tmpl w:val="44A26516"/>
    <w:lvl w:ilvl="0">
      <w:start w:val="2"/>
      <w:numFmt w:val="decimal"/>
      <w:lvlText w:val="%1."/>
      <w:lvlJc w:val="left"/>
      <w:pPr>
        <w:ind w:left="862" w:hanging="360"/>
      </w:pPr>
      <w:rPr>
        <w:rFonts w:hint="default"/>
      </w:rPr>
    </w:lvl>
    <w:lvl w:ilvl="1">
      <w:start w:val="1"/>
      <w:numFmt w:val="decimal"/>
      <w:isLgl/>
      <w:lvlText w:val="%1.%2."/>
      <w:lvlJc w:val="left"/>
      <w:pPr>
        <w:ind w:left="1222" w:hanging="360"/>
      </w:pPr>
      <w:rPr>
        <w:rFonts w:hint="default"/>
      </w:rPr>
    </w:lvl>
    <w:lvl w:ilvl="2">
      <w:start w:val="1"/>
      <w:numFmt w:val="decimal"/>
      <w:isLgl/>
      <w:lvlText w:val="%1.%2.%3."/>
      <w:lvlJc w:val="left"/>
      <w:pPr>
        <w:ind w:left="1942" w:hanging="720"/>
      </w:pPr>
      <w:rPr>
        <w:rFonts w:hint="default"/>
      </w:rPr>
    </w:lvl>
    <w:lvl w:ilvl="3">
      <w:start w:val="1"/>
      <w:numFmt w:val="decimal"/>
      <w:isLgl/>
      <w:lvlText w:val="%1.%2.%3.%4."/>
      <w:lvlJc w:val="left"/>
      <w:pPr>
        <w:ind w:left="2302" w:hanging="720"/>
      </w:pPr>
      <w:rPr>
        <w:rFonts w:hint="default"/>
      </w:rPr>
    </w:lvl>
    <w:lvl w:ilvl="4">
      <w:start w:val="1"/>
      <w:numFmt w:val="decimal"/>
      <w:isLgl/>
      <w:lvlText w:val="%1.%2.%3.%4.%5."/>
      <w:lvlJc w:val="left"/>
      <w:pPr>
        <w:ind w:left="3022" w:hanging="1080"/>
      </w:pPr>
      <w:rPr>
        <w:rFonts w:hint="default"/>
      </w:rPr>
    </w:lvl>
    <w:lvl w:ilvl="5">
      <w:start w:val="1"/>
      <w:numFmt w:val="decimal"/>
      <w:isLgl/>
      <w:lvlText w:val="%1.%2.%3.%4.%5.%6."/>
      <w:lvlJc w:val="left"/>
      <w:pPr>
        <w:ind w:left="3382" w:hanging="1080"/>
      </w:pPr>
      <w:rPr>
        <w:rFonts w:hint="default"/>
      </w:rPr>
    </w:lvl>
    <w:lvl w:ilvl="6">
      <w:start w:val="1"/>
      <w:numFmt w:val="decimal"/>
      <w:isLgl/>
      <w:lvlText w:val="%1.%2.%3.%4.%5.%6.%7."/>
      <w:lvlJc w:val="left"/>
      <w:pPr>
        <w:ind w:left="4102" w:hanging="1440"/>
      </w:pPr>
      <w:rPr>
        <w:rFonts w:hint="default"/>
      </w:rPr>
    </w:lvl>
    <w:lvl w:ilvl="7">
      <w:start w:val="1"/>
      <w:numFmt w:val="decimal"/>
      <w:isLgl/>
      <w:lvlText w:val="%1.%2.%3.%4.%5.%6.%7.%8."/>
      <w:lvlJc w:val="left"/>
      <w:pPr>
        <w:ind w:left="4462" w:hanging="1440"/>
      </w:pPr>
      <w:rPr>
        <w:rFonts w:hint="default"/>
      </w:rPr>
    </w:lvl>
    <w:lvl w:ilvl="8">
      <w:start w:val="1"/>
      <w:numFmt w:val="decimal"/>
      <w:isLgl/>
      <w:lvlText w:val="%1.%2.%3.%4.%5.%6.%7.%8.%9."/>
      <w:lvlJc w:val="left"/>
      <w:pPr>
        <w:ind w:left="5182" w:hanging="1800"/>
      </w:pPr>
      <w:rPr>
        <w:rFonts w:hint="default"/>
      </w:rPr>
    </w:lvl>
  </w:abstractNum>
  <w:num w:numId="1">
    <w:abstractNumId w:val="0"/>
  </w:num>
  <w:num w:numId="2">
    <w:abstractNumId w:val="16"/>
  </w:num>
  <w:num w:numId="3">
    <w:abstractNumId w:val="7"/>
  </w:num>
  <w:num w:numId="4">
    <w:abstractNumId w:val="8"/>
  </w:num>
  <w:num w:numId="5">
    <w:abstractNumId w:val="5"/>
  </w:num>
  <w:num w:numId="6">
    <w:abstractNumId w:val="17"/>
  </w:num>
  <w:num w:numId="7">
    <w:abstractNumId w:val="11"/>
  </w:num>
  <w:num w:numId="8">
    <w:abstractNumId w:val="3"/>
  </w:num>
  <w:num w:numId="9">
    <w:abstractNumId w:val="1"/>
  </w:num>
  <w:num w:numId="10">
    <w:abstractNumId w:val="9"/>
  </w:num>
  <w:num w:numId="11">
    <w:abstractNumId w:val="15"/>
  </w:num>
  <w:num w:numId="12">
    <w:abstractNumId w:val="14"/>
  </w:num>
  <w:num w:numId="13">
    <w:abstractNumId w:val="6"/>
  </w:num>
  <w:num w:numId="14">
    <w:abstractNumId w:val="4"/>
  </w:num>
  <w:num w:numId="15">
    <w:abstractNumId w:val="10"/>
  </w:num>
  <w:num w:numId="16">
    <w:abstractNumId w:val="2"/>
  </w:num>
  <w:num w:numId="17">
    <w:abstractNumId w:val="12"/>
  </w:num>
  <w:num w:numId="18">
    <w:abstractNumId w:val="13"/>
  </w:num>
  <w:num w:numId="19">
    <w:abstractNumId w:val="10"/>
  </w:num>
  <w:num w:numId="20">
    <w:abstractNumId w:val="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DD2"/>
    <w:rsid w:val="000230BC"/>
    <w:rsid w:val="0002721D"/>
    <w:rsid w:val="000320DB"/>
    <w:rsid w:val="00032629"/>
    <w:rsid w:val="00034A5D"/>
    <w:rsid w:val="00077F30"/>
    <w:rsid w:val="00092DD2"/>
    <w:rsid w:val="00094018"/>
    <w:rsid w:val="000C4AAE"/>
    <w:rsid w:val="000C6C58"/>
    <w:rsid w:val="000E243B"/>
    <w:rsid w:val="000E24CD"/>
    <w:rsid w:val="000F01F5"/>
    <w:rsid w:val="00102D1C"/>
    <w:rsid w:val="001543E9"/>
    <w:rsid w:val="00157C6E"/>
    <w:rsid w:val="00193938"/>
    <w:rsid w:val="00194973"/>
    <w:rsid w:val="001C0B7D"/>
    <w:rsid w:val="001C3A6F"/>
    <w:rsid w:val="001D182F"/>
    <w:rsid w:val="00227E6A"/>
    <w:rsid w:val="00253165"/>
    <w:rsid w:val="00255F63"/>
    <w:rsid w:val="00264336"/>
    <w:rsid w:val="002B35CE"/>
    <w:rsid w:val="002C2724"/>
    <w:rsid w:val="002C7B93"/>
    <w:rsid w:val="002D4A3A"/>
    <w:rsid w:val="002D500C"/>
    <w:rsid w:val="002F34ED"/>
    <w:rsid w:val="003002E1"/>
    <w:rsid w:val="00301287"/>
    <w:rsid w:val="00301B7E"/>
    <w:rsid w:val="003050A8"/>
    <w:rsid w:val="00311F37"/>
    <w:rsid w:val="00312E8E"/>
    <w:rsid w:val="00313876"/>
    <w:rsid w:val="003146D3"/>
    <w:rsid w:val="00344407"/>
    <w:rsid w:val="00345F96"/>
    <w:rsid w:val="0036246A"/>
    <w:rsid w:val="00374E1C"/>
    <w:rsid w:val="003A1000"/>
    <w:rsid w:val="003B07B3"/>
    <w:rsid w:val="003C5015"/>
    <w:rsid w:val="0041245D"/>
    <w:rsid w:val="004651DD"/>
    <w:rsid w:val="00473ECB"/>
    <w:rsid w:val="004944E7"/>
    <w:rsid w:val="004A6BD0"/>
    <w:rsid w:val="004C4161"/>
    <w:rsid w:val="004E3E9A"/>
    <w:rsid w:val="004F7C2C"/>
    <w:rsid w:val="0050028F"/>
    <w:rsid w:val="0050523A"/>
    <w:rsid w:val="00524816"/>
    <w:rsid w:val="00526F96"/>
    <w:rsid w:val="00556F1E"/>
    <w:rsid w:val="005A3FDA"/>
    <w:rsid w:val="005A6927"/>
    <w:rsid w:val="005B5B08"/>
    <w:rsid w:val="005D4411"/>
    <w:rsid w:val="005F565C"/>
    <w:rsid w:val="00625C54"/>
    <w:rsid w:val="00632BEF"/>
    <w:rsid w:val="006A2E10"/>
    <w:rsid w:val="006B18A8"/>
    <w:rsid w:val="00706FA9"/>
    <w:rsid w:val="007576B9"/>
    <w:rsid w:val="007E423B"/>
    <w:rsid w:val="007F4F75"/>
    <w:rsid w:val="0082589D"/>
    <w:rsid w:val="008450E0"/>
    <w:rsid w:val="00870692"/>
    <w:rsid w:val="00881C35"/>
    <w:rsid w:val="00885011"/>
    <w:rsid w:val="00890DE1"/>
    <w:rsid w:val="008E6F9D"/>
    <w:rsid w:val="0091236C"/>
    <w:rsid w:val="00926656"/>
    <w:rsid w:val="0094634E"/>
    <w:rsid w:val="0097611E"/>
    <w:rsid w:val="009840B0"/>
    <w:rsid w:val="009914CE"/>
    <w:rsid w:val="009B15BA"/>
    <w:rsid w:val="009D0427"/>
    <w:rsid w:val="00A108D4"/>
    <w:rsid w:val="00A2184D"/>
    <w:rsid w:val="00A528A8"/>
    <w:rsid w:val="00A56D1C"/>
    <w:rsid w:val="00A74B4B"/>
    <w:rsid w:val="00A810AC"/>
    <w:rsid w:val="00A904F0"/>
    <w:rsid w:val="00AA5676"/>
    <w:rsid w:val="00AB1D37"/>
    <w:rsid w:val="00AB38C9"/>
    <w:rsid w:val="00AC3D3E"/>
    <w:rsid w:val="00AD0904"/>
    <w:rsid w:val="00AD452F"/>
    <w:rsid w:val="00B11C2E"/>
    <w:rsid w:val="00B14572"/>
    <w:rsid w:val="00B17064"/>
    <w:rsid w:val="00B213D8"/>
    <w:rsid w:val="00B22610"/>
    <w:rsid w:val="00B37001"/>
    <w:rsid w:val="00B4080D"/>
    <w:rsid w:val="00B54B58"/>
    <w:rsid w:val="00B9341C"/>
    <w:rsid w:val="00C31061"/>
    <w:rsid w:val="00C5595D"/>
    <w:rsid w:val="00C661BE"/>
    <w:rsid w:val="00C66688"/>
    <w:rsid w:val="00C7341F"/>
    <w:rsid w:val="00CA1EFE"/>
    <w:rsid w:val="00CA2E6A"/>
    <w:rsid w:val="00CB236A"/>
    <w:rsid w:val="00CC1CA8"/>
    <w:rsid w:val="00D40E42"/>
    <w:rsid w:val="00D749D6"/>
    <w:rsid w:val="00D81DC3"/>
    <w:rsid w:val="00D93EA8"/>
    <w:rsid w:val="00DB184E"/>
    <w:rsid w:val="00DC5F8F"/>
    <w:rsid w:val="00DF5229"/>
    <w:rsid w:val="00E07530"/>
    <w:rsid w:val="00E31016"/>
    <w:rsid w:val="00E31040"/>
    <w:rsid w:val="00E31889"/>
    <w:rsid w:val="00E412A6"/>
    <w:rsid w:val="00EA1C2D"/>
    <w:rsid w:val="00EB7B65"/>
    <w:rsid w:val="00ED4A5A"/>
    <w:rsid w:val="00ED5ED6"/>
    <w:rsid w:val="00EF6BDC"/>
    <w:rsid w:val="00F00066"/>
    <w:rsid w:val="00F342AB"/>
    <w:rsid w:val="00F66A91"/>
    <w:rsid w:val="00F826D5"/>
    <w:rsid w:val="00FF0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6663F8-283A-4ACF-BEA2-8A792919B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04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04F0"/>
    <w:pPr>
      <w:ind w:left="720"/>
      <w:contextualSpacing/>
    </w:pPr>
  </w:style>
  <w:style w:type="character" w:styleId="a4">
    <w:name w:val="Hyperlink"/>
    <w:basedOn w:val="a0"/>
    <w:uiPriority w:val="99"/>
    <w:unhideWhenUsed/>
    <w:rsid w:val="00A904F0"/>
    <w:rPr>
      <w:color w:val="0563C1" w:themeColor="hyperlink"/>
      <w:u w:val="single"/>
    </w:rPr>
  </w:style>
  <w:style w:type="table" w:customStyle="1" w:styleId="TableNormal">
    <w:name w:val="Table Normal"/>
    <w:uiPriority w:val="2"/>
    <w:semiHidden/>
    <w:unhideWhenUsed/>
    <w:qFormat/>
    <w:rsid w:val="009914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9914CE"/>
    <w:pPr>
      <w:widowControl w:val="0"/>
      <w:autoSpaceDE w:val="0"/>
      <w:autoSpaceDN w:val="0"/>
      <w:spacing w:after="0" w:line="240" w:lineRule="auto"/>
    </w:pPr>
    <w:rPr>
      <w:rFonts w:ascii="Microsoft Sans Serif" w:eastAsia="Microsoft Sans Serif" w:hAnsi="Microsoft Sans Serif" w:cs="Microsoft Sans Serif"/>
      <w:sz w:val="24"/>
      <w:szCs w:val="24"/>
    </w:rPr>
  </w:style>
  <w:style w:type="character" w:customStyle="1" w:styleId="a6">
    <w:name w:val="Основной текст Знак"/>
    <w:basedOn w:val="a0"/>
    <w:link w:val="a5"/>
    <w:uiPriority w:val="1"/>
    <w:rsid w:val="009914CE"/>
    <w:rPr>
      <w:rFonts w:ascii="Microsoft Sans Serif" w:eastAsia="Microsoft Sans Serif" w:hAnsi="Microsoft Sans Serif" w:cs="Microsoft Sans Serif"/>
      <w:sz w:val="24"/>
      <w:szCs w:val="24"/>
    </w:rPr>
  </w:style>
  <w:style w:type="paragraph" w:customStyle="1" w:styleId="11">
    <w:name w:val="Заголовок 11"/>
    <w:basedOn w:val="a"/>
    <w:uiPriority w:val="1"/>
    <w:qFormat/>
    <w:rsid w:val="009914CE"/>
    <w:pPr>
      <w:widowControl w:val="0"/>
      <w:autoSpaceDE w:val="0"/>
      <w:autoSpaceDN w:val="0"/>
      <w:spacing w:after="0" w:line="240" w:lineRule="auto"/>
      <w:ind w:left="108" w:right="149"/>
      <w:jc w:val="center"/>
      <w:outlineLvl w:val="1"/>
    </w:pPr>
    <w:rPr>
      <w:rFonts w:ascii="Arial" w:eastAsia="Arial" w:hAnsi="Arial" w:cs="Arial"/>
      <w:b/>
      <w:bCs/>
      <w:sz w:val="24"/>
      <w:szCs w:val="24"/>
    </w:rPr>
  </w:style>
  <w:style w:type="paragraph" w:customStyle="1" w:styleId="TableParagraph">
    <w:name w:val="Table Paragraph"/>
    <w:basedOn w:val="a"/>
    <w:uiPriority w:val="1"/>
    <w:qFormat/>
    <w:rsid w:val="009914CE"/>
    <w:pPr>
      <w:widowControl w:val="0"/>
      <w:autoSpaceDE w:val="0"/>
      <w:autoSpaceDN w:val="0"/>
      <w:spacing w:after="0" w:line="240" w:lineRule="auto"/>
    </w:pPr>
    <w:rPr>
      <w:rFonts w:ascii="Microsoft Sans Serif" w:eastAsia="Microsoft Sans Serif" w:hAnsi="Microsoft Sans Serif" w:cs="Microsoft Sans Serif"/>
    </w:rPr>
  </w:style>
  <w:style w:type="paragraph" w:styleId="a7">
    <w:name w:val="Balloon Text"/>
    <w:basedOn w:val="a"/>
    <w:link w:val="a8"/>
    <w:uiPriority w:val="99"/>
    <w:semiHidden/>
    <w:unhideWhenUsed/>
    <w:rsid w:val="009914CE"/>
    <w:pPr>
      <w:widowControl w:val="0"/>
      <w:autoSpaceDE w:val="0"/>
      <w:autoSpaceDN w:val="0"/>
      <w:spacing w:after="0" w:line="240" w:lineRule="auto"/>
    </w:pPr>
    <w:rPr>
      <w:rFonts w:ascii="Tahoma" w:eastAsia="Microsoft Sans Serif" w:hAnsi="Tahoma" w:cs="Tahoma"/>
      <w:sz w:val="16"/>
      <w:szCs w:val="16"/>
    </w:rPr>
  </w:style>
  <w:style w:type="character" w:customStyle="1" w:styleId="a8">
    <w:name w:val="Текст выноски Знак"/>
    <w:basedOn w:val="a0"/>
    <w:link w:val="a7"/>
    <w:uiPriority w:val="99"/>
    <w:semiHidden/>
    <w:rsid w:val="009914CE"/>
    <w:rPr>
      <w:rFonts w:ascii="Tahoma" w:eastAsia="Microsoft Sans Serif" w:hAnsi="Tahoma" w:cs="Tahoma"/>
      <w:sz w:val="16"/>
      <w:szCs w:val="16"/>
    </w:rPr>
  </w:style>
  <w:style w:type="table" w:styleId="a9">
    <w:name w:val="Table Grid"/>
    <w:basedOn w:val="a1"/>
    <w:uiPriority w:val="39"/>
    <w:rsid w:val="006B18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Неразрешенное упоминание1"/>
    <w:basedOn w:val="a0"/>
    <w:uiPriority w:val="99"/>
    <w:semiHidden/>
    <w:unhideWhenUsed/>
    <w:rsid w:val="001D182F"/>
    <w:rPr>
      <w:color w:val="605E5C"/>
      <w:shd w:val="clear" w:color="auto" w:fill="E1DFDD"/>
    </w:rPr>
  </w:style>
  <w:style w:type="numbering" w:customStyle="1" w:styleId="10">
    <w:name w:val="Нет списка1"/>
    <w:next w:val="a2"/>
    <w:uiPriority w:val="99"/>
    <w:semiHidden/>
    <w:unhideWhenUsed/>
    <w:rsid w:val="001D182F"/>
  </w:style>
  <w:style w:type="paragraph" w:customStyle="1" w:styleId="msonormal0">
    <w:name w:val="msonormal"/>
    <w:basedOn w:val="a"/>
    <w:rsid w:val="001D18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FollowedHyperlink"/>
    <w:basedOn w:val="a0"/>
    <w:uiPriority w:val="99"/>
    <w:semiHidden/>
    <w:unhideWhenUsed/>
    <w:rsid w:val="001D182F"/>
    <w:rPr>
      <w:color w:val="800080"/>
      <w:u w:val="single"/>
    </w:rPr>
  </w:style>
  <w:style w:type="paragraph" w:customStyle="1" w:styleId="tkrekvizit">
    <w:name w:val="tkrekvizit"/>
    <w:basedOn w:val="a"/>
    <w:rsid w:val="001D18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knazvanie">
    <w:name w:val="tknazvanie"/>
    <w:basedOn w:val="a"/>
    <w:rsid w:val="001D18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ktekst">
    <w:name w:val="tktekst"/>
    <w:basedOn w:val="a"/>
    <w:rsid w:val="001D18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1D182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D182F"/>
  </w:style>
  <w:style w:type="paragraph" w:styleId="ad">
    <w:name w:val="footer"/>
    <w:basedOn w:val="a"/>
    <w:link w:val="ae"/>
    <w:uiPriority w:val="99"/>
    <w:unhideWhenUsed/>
    <w:rsid w:val="001D182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D182F"/>
  </w:style>
  <w:style w:type="paragraph" w:styleId="af">
    <w:name w:val="No Spacing"/>
    <w:uiPriority w:val="1"/>
    <w:qFormat/>
    <w:rsid w:val="00FF0501"/>
    <w:pPr>
      <w:spacing w:after="0" w:line="240" w:lineRule="auto"/>
    </w:pPr>
  </w:style>
  <w:style w:type="paragraph" w:customStyle="1" w:styleId="Default">
    <w:name w:val="Default"/>
    <w:rsid w:val="00F826D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
    <w:name w:val="Неразрешенное упоминание2"/>
    <w:basedOn w:val="a0"/>
    <w:uiPriority w:val="99"/>
    <w:semiHidden/>
    <w:unhideWhenUsed/>
    <w:rsid w:val="000320DB"/>
    <w:rPr>
      <w:color w:val="605E5C"/>
      <w:shd w:val="clear" w:color="auto" w:fill="E1DFDD"/>
    </w:rPr>
  </w:style>
  <w:style w:type="paragraph" w:styleId="af0">
    <w:name w:val="Normal (Web)"/>
    <w:basedOn w:val="a"/>
    <w:uiPriority w:val="99"/>
    <w:semiHidden/>
    <w:unhideWhenUsed/>
    <w:rsid w:val="000320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Placeholder Text"/>
    <w:basedOn w:val="a0"/>
    <w:uiPriority w:val="99"/>
    <w:semiHidden/>
    <w:rsid w:val="0025316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796033">
      <w:bodyDiv w:val="1"/>
      <w:marLeft w:val="0"/>
      <w:marRight w:val="0"/>
      <w:marTop w:val="0"/>
      <w:marBottom w:val="0"/>
      <w:divBdr>
        <w:top w:val="none" w:sz="0" w:space="0" w:color="auto"/>
        <w:left w:val="none" w:sz="0" w:space="0" w:color="auto"/>
        <w:bottom w:val="none" w:sz="0" w:space="0" w:color="auto"/>
        <w:right w:val="none" w:sz="0" w:space="0" w:color="auto"/>
      </w:divBdr>
    </w:div>
    <w:div w:id="1190223427">
      <w:bodyDiv w:val="1"/>
      <w:marLeft w:val="0"/>
      <w:marRight w:val="0"/>
      <w:marTop w:val="0"/>
      <w:marBottom w:val="0"/>
      <w:divBdr>
        <w:top w:val="none" w:sz="0" w:space="0" w:color="auto"/>
        <w:left w:val="none" w:sz="0" w:space="0" w:color="auto"/>
        <w:bottom w:val="none" w:sz="0" w:space="0" w:color="auto"/>
        <w:right w:val="none" w:sz="0" w:space="0" w:color="auto"/>
      </w:divBdr>
    </w:div>
    <w:div w:id="1314675110">
      <w:bodyDiv w:val="1"/>
      <w:marLeft w:val="0"/>
      <w:marRight w:val="0"/>
      <w:marTop w:val="0"/>
      <w:marBottom w:val="0"/>
      <w:divBdr>
        <w:top w:val="none" w:sz="0" w:space="0" w:color="auto"/>
        <w:left w:val="none" w:sz="0" w:space="0" w:color="auto"/>
        <w:bottom w:val="none" w:sz="0" w:space="0" w:color="auto"/>
        <w:right w:val="none" w:sz="0" w:space="0" w:color="auto"/>
      </w:divBdr>
      <w:divsChild>
        <w:div w:id="144932285">
          <w:marLeft w:val="0"/>
          <w:marRight w:val="0"/>
          <w:marTop w:val="0"/>
          <w:marBottom w:val="0"/>
          <w:divBdr>
            <w:top w:val="none" w:sz="0" w:space="0" w:color="auto"/>
            <w:left w:val="none" w:sz="0" w:space="0" w:color="auto"/>
            <w:bottom w:val="none" w:sz="0" w:space="0" w:color="auto"/>
            <w:right w:val="none" w:sz="0" w:space="0" w:color="auto"/>
          </w:divBdr>
          <w:divsChild>
            <w:div w:id="301545356">
              <w:marLeft w:val="0"/>
              <w:marRight w:val="0"/>
              <w:marTop w:val="0"/>
              <w:marBottom w:val="0"/>
              <w:divBdr>
                <w:top w:val="none" w:sz="0" w:space="0" w:color="auto"/>
                <w:left w:val="none" w:sz="0" w:space="0" w:color="auto"/>
                <w:bottom w:val="none" w:sz="0" w:space="0" w:color="auto"/>
                <w:right w:val="none" w:sz="0" w:space="0" w:color="auto"/>
              </w:divBdr>
              <w:divsChild>
                <w:div w:id="2030330957">
                  <w:marLeft w:val="300"/>
                  <w:marRight w:val="300"/>
                  <w:marTop w:val="0"/>
                  <w:marBottom w:val="0"/>
                  <w:divBdr>
                    <w:top w:val="none" w:sz="0" w:space="0" w:color="auto"/>
                    <w:left w:val="none" w:sz="0" w:space="0" w:color="auto"/>
                    <w:bottom w:val="none" w:sz="0" w:space="0" w:color="auto"/>
                    <w:right w:val="none" w:sz="0" w:space="0" w:color="auto"/>
                  </w:divBdr>
                  <w:divsChild>
                    <w:div w:id="83607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79564">
          <w:marLeft w:val="0"/>
          <w:marRight w:val="0"/>
          <w:marTop w:val="0"/>
          <w:marBottom w:val="0"/>
          <w:divBdr>
            <w:top w:val="none" w:sz="0" w:space="0" w:color="auto"/>
            <w:left w:val="none" w:sz="0" w:space="0" w:color="auto"/>
            <w:bottom w:val="none" w:sz="0" w:space="0" w:color="auto"/>
            <w:right w:val="none" w:sz="0" w:space="0" w:color="auto"/>
          </w:divBdr>
          <w:divsChild>
            <w:div w:id="65154038">
              <w:marLeft w:val="0"/>
              <w:marRight w:val="0"/>
              <w:marTop w:val="0"/>
              <w:marBottom w:val="0"/>
              <w:divBdr>
                <w:top w:val="none" w:sz="0" w:space="0" w:color="auto"/>
                <w:left w:val="none" w:sz="0" w:space="0" w:color="auto"/>
                <w:bottom w:val="none" w:sz="0" w:space="0" w:color="auto"/>
                <w:right w:val="none" w:sz="0" w:space="0" w:color="auto"/>
              </w:divBdr>
              <w:divsChild>
                <w:div w:id="75246615">
                  <w:marLeft w:val="0"/>
                  <w:marRight w:val="0"/>
                  <w:marTop w:val="0"/>
                  <w:marBottom w:val="0"/>
                  <w:divBdr>
                    <w:top w:val="none" w:sz="0" w:space="0" w:color="auto"/>
                    <w:left w:val="none" w:sz="0" w:space="0" w:color="auto"/>
                    <w:bottom w:val="none" w:sz="0" w:space="0" w:color="auto"/>
                    <w:right w:val="none" w:sz="0" w:space="0" w:color="auto"/>
                  </w:divBdr>
                  <w:divsChild>
                    <w:div w:id="959607943">
                      <w:marLeft w:val="300"/>
                      <w:marRight w:val="300"/>
                      <w:marTop w:val="0"/>
                      <w:marBottom w:val="0"/>
                      <w:divBdr>
                        <w:top w:val="none" w:sz="0" w:space="0" w:color="auto"/>
                        <w:left w:val="none" w:sz="0" w:space="0" w:color="auto"/>
                        <w:bottom w:val="none" w:sz="0" w:space="0" w:color="auto"/>
                        <w:right w:val="none" w:sz="0" w:space="0" w:color="auto"/>
                      </w:divBdr>
                      <w:divsChild>
                        <w:div w:id="204336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38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9.png"/><Relationship Id="rId39" Type="http://schemas.openxmlformats.org/officeDocument/2006/relationships/hyperlink" Target="http://oshtu.kg/priem-abiturientov/"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8.xml"/><Relationship Id="rId29" Type="http://schemas.openxmlformats.org/officeDocument/2006/relationships/image" Target="media/image12.png"/><Relationship Id="rId11" Type="http://schemas.openxmlformats.org/officeDocument/2006/relationships/chart" Target="charts/chart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roza.kg/press-center/news/6138" TargetMode="Externa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kstu.kg/glavnoe-menju/abiturientu" TargetMode="External"/><Relationship Id="rId46" Type="http://schemas.openxmlformats.org/officeDocument/2006/relationships/image" Target="media/image27.png"/><Relationship Id="rId20" Type="http://schemas.openxmlformats.org/officeDocument/2006/relationships/image" Target="media/image3.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1990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Лист1!$B$2</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0-FDDE-4976-B0C1-40146206C95D}"/>
            </c:ext>
          </c:extLst>
        </c:ser>
        <c:ser>
          <c:idx val="1"/>
          <c:order val="1"/>
          <c:tx>
            <c:strRef>
              <c:f>Лист1!$C$1</c:f>
              <c:strCache>
                <c:ptCount val="1"/>
                <c:pt idx="0">
                  <c:v>1995</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Лист1!$C$2</c:f>
              <c:numCache>
                <c:formatCode>General</c:formatCode>
                <c:ptCount val="1"/>
                <c:pt idx="0">
                  <c:v>32</c:v>
                </c:pt>
              </c:numCache>
            </c:numRef>
          </c:val>
          <c:extLst xmlns:c16r2="http://schemas.microsoft.com/office/drawing/2015/06/chart">
            <c:ext xmlns:c16="http://schemas.microsoft.com/office/drawing/2014/chart" uri="{C3380CC4-5D6E-409C-BE32-E72D297353CC}">
              <c16:uniqueId val="{00000001-FDDE-4976-B0C1-40146206C95D}"/>
            </c:ext>
          </c:extLst>
        </c:ser>
        <c:ser>
          <c:idx val="2"/>
          <c:order val="2"/>
          <c:tx>
            <c:strRef>
              <c:f>Лист1!$D$1</c:f>
              <c:strCache>
                <c:ptCount val="1"/>
                <c:pt idx="0">
                  <c:v>2000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Лист1!$D$2</c:f>
              <c:numCache>
                <c:formatCode>General</c:formatCode>
                <c:ptCount val="1"/>
                <c:pt idx="0">
                  <c:v>45</c:v>
                </c:pt>
              </c:numCache>
            </c:numRef>
          </c:val>
          <c:extLst xmlns:c16r2="http://schemas.microsoft.com/office/drawing/2015/06/chart">
            <c:ext xmlns:c16="http://schemas.microsoft.com/office/drawing/2014/chart" uri="{C3380CC4-5D6E-409C-BE32-E72D297353CC}">
              <c16:uniqueId val="{00000002-FDDE-4976-B0C1-40146206C95D}"/>
            </c:ext>
          </c:extLst>
        </c:ser>
        <c:ser>
          <c:idx val="3"/>
          <c:order val="3"/>
          <c:tx>
            <c:strRef>
              <c:f>Лист1!$E$1</c:f>
              <c:strCache>
                <c:ptCount val="1"/>
                <c:pt idx="0">
                  <c:v>2005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Лист1!$E$2</c:f>
              <c:numCache>
                <c:formatCode>General</c:formatCode>
                <c:ptCount val="1"/>
                <c:pt idx="0">
                  <c:v>51</c:v>
                </c:pt>
              </c:numCache>
            </c:numRef>
          </c:val>
          <c:extLst xmlns:c16r2="http://schemas.microsoft.com/office/drawing/2015/06/chart">
            <c:ext xmlns:c16="http://schemas.microsoft.com/office/drawing/2014/chart" uri="{C3380CC4-5D6E-409C-BE32-E72D297353CC}">
              <c16:uniqueId val="{00000003-FDDE-4976-B0C1-40146206C95D}"/>
            </c:ext>
          </c:extLst>
        </c:ser>
        <c:ser>
          <c:idx val="4"/>
          <c:order val="4"/>
          <c:tx>
            <c:strRef>
              <c:f>Лист1!$F$1</c:f>
              <c:strCache>
                <c:ptCount val="1"/>
                <c:pt idx="0">
                  <c:v>2010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Лист1!$F$2</c:f>
              <c:numCache>
                <c:formatCode>General</c:formatCode>
                <c:ptCount val="1"/>
                <c:pt idx="0">
                  <c:v>56</c:v>
                </c:pt>
              </c:numCache>
            </c:numRef>
          </c:val>
          <c:extLst xmlns:c16r2="http://schemas.microsoft.com/office/drawing/2015/06/chart">
            <c:ext xmlns:c16="http://schemas.microsoft.com/office/drawing/2014/chart" uri="{C3380CC4-5D6E-409C-BE32-E72D297353CC}">
              <c16:uniqueId val="{00000004-FDDE-4976-B0C1-40146206C95D}"/>
            </c:ext>
          </c:extLst>
        </c:ser>
        <c:ser>
          <c:idx val="5"/>
          <c:order val="5"/>
          <c:tx>
            <c:strRef>
              <c:f>Лист1!$G$1</c:f>
              <c:strCache>
                <c:ptCount val="1"/>
                <c:pt idx="0">
                  <c:v>2015</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Лист1!$G$2</c:f>
              <c:numCache>
                <c:formatCode>General</c:formatCode>
                <c:ptCount val="1"/>
                <c:pt idx="0">
                  <c:v>52</c:v>
                </c:pt>
              </c:numCache>
            </c:numRef>
          </c:val>
          <c:extLst xmlns:c16r2="http://schemas.microsoft.com/office/drawing/2015/06/chart">
            <c:ext xmlns:c16="http://schemas.microsoft.com/office/drawing/2014/chart" uri="{C3380CC4-5D6E-409C-BE32-E72D297353CC}">
              <c16:uniqueId val="{00000005-FDDE-4976-B0C1-40146206C95D}"/>
            </c:ext>
          </c:extLst>
        </c:ser>
        <c:ser>
          <c:idx val="6"/>
          <c:order val="6"/>
          <c:tx>
            <c:strRef>
              <c:f>Лист1!$H$1</c:f>
              <c:strCache>
                <c:ptCount val="1"/>
                <c:pt idx="0">
                  <c:v>2020</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Лист1!$H$2</c:f>
              <c:numCache>
                <c:formatCode>General</c:formatCode>
                <c:ptCount val="1"/>
                <c:pt idx="0">
                  <c:v>57</c:v>
                </c:pt>
              </c:numCache>
            </c:numRef>
          </c:val>
          <c:extLst xmlns:c16r2="http://schemas.microsoft.com/office/drawing/2015/06/chart">
            <c:ext xmlns:c16="http://schemas.microsoft.com/office/drawing/2014/chart" uri="{C3380CC4-5D6E-409C-BE32-E72D297353CC}">
              <c16:uniqueId val="{00000006-FDDE-4976-B0C1-40146206C95D}"/>
            </c:ext>
          </c:extLst>
        </c:ser>
        <c:ser>
          <c:idx val="7"/>
          <c:order val="7"/>
          <c:tx>
            <c:strRef>
              <c:f>Лист1!$I$1</c:f>
              <c:strCache>
                <c:ptCount val="1"/>
                <c:pt idx="0">
                  <c:v>2021</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Лист1!$I$2</c:f>
              <c:numCache>
                <c:formatCode>General</c:formatCode>
                <c:ptCount val="1"/>
                <c:pt idx="0">
                  <c:v>59</c:v>
                </c:pt>
              </c:numCache>
            </c:numRef>
          </c:val>
          <c:extLst xmlns:c16r2="http://schemas.microsoft.com/office/drawing/2015/06/chart">
            <c:ext xmlns:c16="http://schemas.microsoft.com/office/drawing/2014/chart" uri="{C3380CC4-5D6E-409C-BE32-E72D297353CC}">
              <c16:uniqueId val="{00000007-FDDE-4976-B0C1-40146206C95D}"/>
            </c:ext>
          </c:extLst>
        </c:ser>
        <c:dLbls>
          <c:dLblPos val="outEnd"/>
          <c:showLegendKey val="0"/>
          <c:showVal val="1"/>
          <c:showCatName val="0"/>
          <c:showSerName val="0"/>
          <c:showPercent val="0"/>
          <c:showBubbleSize val="0"/>
        </c:dLbls>
        <c:gapWidth val="444"/>
        <c:overlap val="-90"/>
        <c:axId val="1584541184"/>
        <c:axId val="1584549888"/>
      </c:barChart>
      <c:catAx>
        <c:axId val="158454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84549888"/>
        <c:crosses val="autoZero"/>
        <c:auto val="1"/>
        <c:lblAlgn val="ctr"/>
        <c:lblOffset val="100"/>
        <c:noMultiLvlLbl val="0"/>
      </c:catAx>
      <c:valAx>
        <c:axId val="1584549888"/>
        <c:scaling>
          <c:orientation val="minMax"/>
        </c:scaling>
        <c:delete val="1"/>
        <c:axPos val="l"/>
        <c:numFmt formatCode="General" sourceLinked="1"/>
        <c:majorTickMark val="none"/>
        <c:minorTickMark val="none"/>
        <c:tickLblPos val="nextTo"/>
        <c:crossAx val="1584541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Продажи</c:v>
                </c:pt>
              </c:strCache>
            </c:strRef>
          </c:tx>
          <c:spPr>
            <a:solidFill>
              <a:schemeClr val="accent1"/>
            </a:solidFill>
            <a:ln w="19050">
              <a:solidFill>
                <a:schemeClr val="lt1"/>
              </a:solidFill>
            </a:ln>
            <a:effectLst/>
          </c:spPr>
          <c:invertIfNegative val="0"/>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451-49DF-B5B9-BF2D0B201F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effectLst>
                      <a:outerShdw algn="ctr" rotWithShape="0">
                        <a:srgbClr val="000000">
                          <a:alpha val="43137"/>
                        </a:srgbClr>
                      </a:outerShdw>
                    </a:effectLst>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Компьютерные технологии</c:v>
                </c:pt>
                <c:pt idx="1">
                  <c:v>Промышленность</c:v>
                </c:pt>
                <c:pt idx="2">
                  <c:v>С/хозяйство</c:v>
                </c:pt>
                <c:pt idx="3">
                  <c:v>Строительство</c:v>
                </c:pt>
                <c:pt idx="4">
                  <c:v>Энергетика</c:v>
                </c:pt>
                <c:pt idx="5">
                  <c:v>Здравоохранение</c:v>
                </c:pt>
                <c:pt idx="6">
                  <c:v>Транспорт</c:v>
                </c:pt>
                <c:pt idx="7">
                  <c:v>Связь</c:v>
                </c:pt>
                <c:pt idx="8">
                  <c:v>Итого:</c:v>
                </c:pt>
              </c:strCache>
            </c:strRef>
          </c:cat>
          <c:val>
            <c:numRef>
              <c:f>Лист1!$B$2:$B$10</c:f>
              <c:numCache>
                <c:formatCode>General</c:formatCode>
                <c:ptCount val="9"/>
                <c:pt idx="0">
                  <c:v>8.36</c:v>
                </c:pt>
                <c:pt idx="1">
                  <c:v>7.5</c:v>
                </c:pt>
                <c:pt idx="2">
                  <c:v>7.03</c:v>
                </c:pt>
                <c:pt idx="3">
                  <c:v>4.58</c:v>
                </c:pt>
                <c:pt idx="4">
                  <c:v>2.16</c:v>
                </c:pt>
                <c:pt idx="5">
                  <c:v>2.0499999999999998</c:v>
                </c:pt>
                <c:pt idx="6">
                  <c:v>1.93</c:v>
                </c:pt>
                <c:pt idx="7">
                  <c:v>0.86</c:v>
                </c:pt>
              </c:numCache>
            </c:numRef>
          </c:val>
          <c:extLst xmlns:c16r2="http://schemas.microsoft.com/office/drawing/2015/06/chart">
            <c:ext xmlns:c16="http://schemas.microsoft.com/office/drawing/2014/chart" uri="{C3380CC4-5D6E-409C-BE32-E72D297353CC}">
              <c16:uniqueId val="{00000002-F451-49DF-B5B9-BF2D0B201F63}"/>
            </c:ext>
          </c:extLst>
        </c:ser>
        <c:dLbls>
          <c:showLegendKey val="0"/>
          <c:showVal val="0"/>
          <c:showCatName val="0"/>
          <c:showSerName val="0"/>
          <c:showPercent val="0"/>
          <c:showBubbleSize val="0"/>
        </c:dLbls>
        <c:gapWidth val="150"/>
        <c:axId val="1588311584"/>
        <c:axId val="1588313760"/>
      </c:barChart>
      <c:valAx>
        <c:axId val="1588313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effectLst>
                  <a:outerShdw algn="ctr" rotWithShape="0">
                    <a:srgbClr val="000000">
                      <a:alpha val="43137"/>
                    </a:srgbClr>
                  </a:outerShdw>
                </a:effectLst>
                <a:latin typeface="+mn-lt"/>
                <a:ea typeface="+mn-ea"/>
                <a:cs typeface="+mn-cs"/>
              </a:defRPr>
            </a:pPr>
            <a:endParaRPr lang="ru-RU"/>
          </a:p>
        </c:txPr>
        <c:crossAx val="1588311584"/>
        <c:crosses val="autoZero"/>
        <c:crossBetween val="between"/>
      </c:valAx>
      <c:catAx>
        <c:axId val="15883115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effectLst>
                  <a:outerShdw algn="ctr" rotWithShape="0">
                    <a:srgbClr val="000000">
                      <a:alpha val="43137"/>
                    </a:srgbClr>
                  </a:outerShdw>
                </a:effectLst>
                <a:latin typeface="+mn-lt"/>
                <a:ea typeface="+mn-ea"/>
                <a:cs typeface="+mn-cs"/>
              </a:defRPr>
            </a:pPr>
            <a:endParaRPr lang="ru-RU"/>
          </a:p>
        </c:txPr>
        <c:crossAx val="1588313760"/>
        <c:crosses val="autoZero"/>
        <c:auto val="1"/>
        <c:lblAlgn val="ctr"/>
        <c:lblOffset val="100"/>
        <c:noMultiLvlLbl val="0"/>
      </c:catAx>
      <c:spPr>
        <a:noFill/>
        <a:ln>
          <a:noFill/>
        </a:ln>
        <a:effectLst/>
      </c:spPr>
    </c:plotArea>
    <c:legend>
      <c:legendPos val="b"/>
      <c:legendEntry>
        <c:idx val="8"/>
        <c:delete val="1"/>
      </c:legendEntry>
      <c:layout>
        <c:manualLayout>
          <c:xMode val="edge"/>
          <c:yMode val="edge"/>
          <c:x val="0.10200842082239719"/>
          <c:y val="0.69074135017835248"/>
          <c:w val="0.79598315835520561"/>
          <c:h val="0.275598060761338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effectLst>
                <a:outerShdw algn="ctr" rotWithShape="0">
                  <a:srgbClr val="000000">
                    <a:alpha val="43137"/>
                  </a:srgbClr>
                </a:outerShdw>
              </a:effectLst>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effectLst>
            <a:outerShdw algn="ctr" rotWithShape="0">
              <a:srgbClr val="000000">
                <a:alpha val="43137"/>
              </a:srgbClr>
            </a:outerShdw>
          </a:effectLst>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ОшТУ</c:v>
                </c:pt>
                <c:pt idx="1">
                  <c:v>КГТУ</c:v>
                </c:pt>
                <c:pt idx="2">
                  <c:v>КГУСТА</c:v>
                </c:pt>
                <c:pt idx="3">
                  <c:v>КГГУ</c:v>
                </c:pt>
              </c:strCache>
            </c:strRef>
          </c:cat>
          <c:val>
            <c:numRef>
              <c:f>Лист1!$B$2:$B$5</c:f>
              <c:numCache>
                <c:formatCode>General</c:formatCode>
                <c:ptCount val="4"/>
                <c:pt idx="0">
                  <c:v>11.8</c:v>
                </c:pt>
                <c:pt idx="1">
                  <c:v>8</c:v>
                </c:pt>
                <c:pt idx="2">
                  <c:v>5.8</c:v>
                </c:pt>
                <c:pt idx="3">
                  <c:v>2.2999999999999998</c:v>
                </c:pt>
              </c:numCache>
            </c:numRef>
          </c:val>
          <c:extLst xmlns:c16r2="http://schemas.microsoft.com/office/drawing/2015/06/chart">
            <c:ext xmlns:c16="http://schemas.microsoft.com/office/drawing/2014/chart" uri="{C3380CC4-5D6E-409C-BE32-E72D297353CC}">
              <c16:uniqueId val="{00000000-FDDE-4976-B0C1-40146206C95D}"/>
            </c:ext>
          </c:extLst>
        </c:ser>
        <c:ser>
          <c:idx val="1"/>
          <c:order val="1"/>
          <c:tx>
            <c:strRef>
              <c:f>Лист1!$C$1</c:f>
              <c:strCache>
                <c:ptCount val="1"/>
                <c:pt idx="0">
                  <c:v>Столбец1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ОшТУ</c:v>
                </c:pt>
                <c:pt idx="1">
                  <c:v>КГТУ</c:v>
                </c:pt>
                <c:pt idx="2">
                  <c:v>КГУСТА</c:v>
                </c:pt>
                <c:pt idx="3">
                  <c:v>КГГУ</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FDDE-4976-B0C1-40146206C95D}"/>
            </c:ext>
          </c:extLst>
        </c:ser>
        <c:ser>
          <c:idx val="2"/>
          <c:order val="2"/>
          <c:tx>
            <c:strRef>
              <c:f>Лист1!$D$1</c:f>
              <c:strCache>
                <c:ptCount val="1"/>
                <c:pt idx="0">
                  <c:v>Столбец2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ОшТУ</c:v>
                </c:pt>
                <c:pt idx="1">
                  <c:v>КГТУ</c:v>
                </c:pt>
                <c:pt idx="2">
                  <c:v>КГУСТА</c:v>
                </c:pt>
                <c:pt idx="3">
                  <c:v>КГГУ</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FDDE-4976-B0C1-40146206C95D}"/>
            </c:ext>
          </c:extLst>
        </c:ser>
        <c:ser>
          <c:idx val="3"/>
          <c:order val="3"/>
          <c:tx>
            <c:strRef>
              <c:f>Лист1!$E$1</c:f>
              <c:strCache>
                <c:ptCount val="1"/>
                <c:pt idx="0">
                  <c:v>Столбец3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ОшТУ</c:v>
                </c:pt>
                <c:pt idx="1">
                  <c:v>КГТУ</c:v>
                </c:pt>
                <c:pt idx="2">
                  <c:v>КГУСТА</c:v>
                </c:pt>
                <c:pt idx="3">
                  <c:v>КГГУ</c:v>
                </c:pt>
              </c:strCache>
            </c:strRef>
          </c:cat>
          <c:val>
            <c:numRef>
              <c:f>Лист1!$E$2:$E$5</c:f>
              <c:numCache>
                <c:formatCode>General</c:formatCode>
                <c:ptCount val="4"/>
              </c:numCache>
            </c:numRef>
          </c:val>
          <c:extLst xmlns:c16r2="http://schemas.microsoft.com/office/drawing/2015/06/chart">
            <c:ext xmlns:c16="http://schemas.microsoft.com/office/drawing/2014/chart" uri="{C3380CC4-5D6E-409C-BE32-E72D297353CC}">
              <c16:uniqueId val="{00000003-FDDE-4976-B0C1-40146206C95D}"/>
            </c:ext>
          </c:extLst>
        </c:ser>
        <c:ser>
          <c:idx val="4"/>
          <c:order val="4"/>
          <c:tx>
            <c:strRef>
              <c:f>Лист1!$F$1</c:f>
              <c:strCache>
                <c:ptCount val="1"/>
                <c:pt idx="0">
                  <c:v>Столбец4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ОшТУ</c:v>
                </c:pt>
                <c:pt idx="1">
                  <c:v>КГТУ</c:v>
                </c:pt>
                <c:pt idx="2">
                  <c:v>КГУСТА</c:v>
                </c:pt>
                <c:pt idx="3">
                  <c:v>КГГУ</c:v>
                </c:pt>
              </c:strCache>
            </c:strRef>
          </c:cat>
          <c:val>
            <c:numRef>
              <c:f>Лист1!$F$2:$F$5</c:f>
              <c:numCache>
                <c:formatCode>General</c:formatCode>
                <c:ptCount val="4"/>
              </c:numCache>
            </c:numRef>
          </c:val>
          <c:extLst xmlns:c16r2="http://schemas.microsoft.com/office/drawing/2015/06/chart">
            <c:ext xmlns:c16="http://schemas.microsoft.com/office/drawing/2014/chart" uri="{C3380CC4-5D6E-409C-BE32-E72D297353CC}">
              <c16:uniqueId val="{00000004-FDDE-4976-B0C1-40146206C95D}"/>
            </c:ext>
          </c:extLst>
        </c:ser>
        <c:ser>
          <c:idx val="5"/>
          <c:order val="5"/>
          <c:tx>
            <c:strRef>
              <c:f>Лист1!$G$1</c:f>
              <c:strCache>
                <c:ptCount val="1"/>
                <c:pt idx="0">
                  <c:v>Столбец5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ОшТУ</c:v>
                </c:pt>
                <c:pt idx="1">
                  <c:v>КГТУ</c:v>
                </c:pt>
                <c:pt idx="2">
                  <c:v>КГУСТА</c:v>
                </c:pt>
                <c:pt idx="3">
                  <c:v>КГГУ</c:v>
                </c:pt>
              </c:strCache>
            </c:strRef>
          </c:cat>
          <c:val>
            <c:numRef>
              <c:f>Лист1!$G$2:$G$5</c:f>
              <c:numCache>
                <c:formatCode>General</c:formatCode>
                <c:ptCount val="4"/>
              </c:numCache>
            </c:numRef>
          </c:val>
          <c:extLst xmlns:c16r2="http://schemas.microsoft.com/office/drawing/2015/06/chart">
            <c:ext xmlns:c16="http://schemas.microsoft.com/office/drawing/2014/chart" uri="{C3380CC4-5D6E-409C-BE32-E72D297353CC}">
              <c16:uniqueId val="{00000005-FDDE-4976-B0C1-40146206C95D}"/>
            </c:ext>
          </c:extLst>
        </c:ser>
        <c:ser>
          <c:idx val="6"/>
          <c:order val="6"/>
          <c:tx>
            <c:strRef>
              <c:f>Лист1!$H$1</c:f>
              <c:strCache>
                <c:ptCount val="1"/>
                <c:pt idx="0">
                  <c:v>Столбец6</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ОшТУ</c:v>
                </c:pt>
                <c:pt idx="1">
                  <c:v>КГТУ</c:v>
                </c:pt>
                <c:pt idx="2">
                  <c:v>КГУСТА</c:v>
                </c:pt>
                <c:pt idx="3">
                  <c:v>КГГУ</c:v>
                </c:pt>
              </c:strCache>
            </c:strRef>
          </c:cat>
          <c:val>
            <c:numRef>
              <c:f>Лист1!$H$2:$H$5</c:f>
              <c:numCache>
                <c:formatCode>General</c:formatCode>
                <c:ptCount val="4"/>
              </c:numCache>
            </c:numRef>
          </c:val>
          <c:extLst xmlns:c16r2="http://schemas.microsoft.com/office/drawing/2015/06/chart">
            <c:ext xmlns:c16="http://schemas.microsoft.com/office/drawing/2014/chart" uri="{C3380CC4-5D6E-409C-BE32-E72D297353CC}">
              <c16:uniqueId val="{00000006-FDDE-4976-B0C1-40146206C95D}"/>
            </c:ext>
          </c:extLst>
        </c:ser>
        <c:ser>
          <c:idx val="7"/>
          <c:order val="7"/>
          <c:tx>
            <c:strRef>
              <c:f>Лист1!$I$1</c:f>
              <c:strCache>
                <c:ptCount val="1"/>
                <c:pt idx="0">
                  <c:v>Столбец7</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ОшТУ</c:v>
                </c:pt>
                <c:pt idx="1">
                  <c:v>КГТУ</c:v>
                </c:pt>
                <c:pt idx="2">
                  <c:v>КГУСТА</c:v>
                </c:pt>
                <c:pt idx="3">
                  <c:v>КГГУ</c:v>
                </c:pt>
              </c:strCache>
            </c:strRef>
          </c:cat>
          <c:val>
            <c:numRef>
              <c:f>Лист1!$I$2:$I$5</c:f>
              <c:numCache>
                <c:formatCode>General</c:formatCode>
                <c:ptCount val="4"/>
              </c:numCache>
            </c:numRef>
          </c:val>
          <c:extLst xmlns:c16r2="http://schemas.microsoft.com/office/drawing/2015/06/chart">
            <c:ext xmlns:c16="http://schemas.microsoft.com/office/drawing/2014/chart" uri="{C3380CC4-5D6E-409C-BE32-E72D297353CC}">
              <c16:uniqueId val="{00000007-FDDE-4976-B0C1-40146206C95D}"/>
            </c:ext>
          </c:extLst>
        </c:ser>
        <c:dLbls>
          <c:dLblPos val="outEnd"/>
          <c:showLegendKey val="0"/>
          <c:showVal val="1"/>
          <c:showCatName val="0"/>
          <c:showSerName val="0"/>
          <c:showPercent val="0"/>
          <c:showBubbleSize val="0"/>
        </c:dLbls>
        <c:gapWidth val="219"/>
        <c:overlap val="-27"/>
        <c:axId val="1588315392"/>
        <c:axId val="1588315936"/>
      </c:barChart>
      <c:catAx>
        <c:axId val="158831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8315936"/>
        <c:crosses val="autoZero"/>
        <c:auto val="1"/>
        <c:lblAlgn val="ctr"/>
        <c:lblOffset val="100"/>
        <c:noMultiLvlLbl val="0"/>
      </c:catAx>
      <c:valAx>
        <c:axId val="158831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83153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1990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Лист1!$B$2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0-6AA5-4E21-A615-83EFFDF71481}"/>
            </c:ext>
          </c:extLst>
        </c:ser>
        <c:ser>
          <c:idx val="1"/>
          <c:order val="1"/>
          <c:tx>
            <c:strRef>
              <c:f>Лист1!$C$1</c:f>
              <c:strCache>
                <c:ptCount val="1"/>
                <c:pt idx="0">
                  <c:v>1995</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Лист1!$C$2</c:f>
              <c:numCache>
                <c:formatCode>General</c:formatCode>
                <c:ptCount val="1"/>
                <c:pt idx="0">
                  <c:v>15.5</c:v>
                </c:pt>
              </c:numCache>
            </c:numRef>
          </c:val>
          <c:extLst xmlns:c16r2="http://schemas.microsoft.com/office/drawing/2015/06/chart">
            <c:ext xmlns:c16="http://schemas.microsoft.com/office/drawing/2014/chart" uri="{C3380CC4-5D6E-409C-BE32-E72D297353CC}">
              <c16:uniqueId val="{00000001-6AA5-4E21-A615-83EFFDF71481}"/>
            </c:ext>
          </c:extLst>
        </c:ser>
        <c:ser>
          <c:idx val="2"/>
          <c:order val="2"/>
          <c:tx>
            <c:strRef>
              <c:f>Лист1!$D$1</c:f>
              <c:strCache>
                <c:ptCount val="1"/>
                <c:pt idx="0">
                  <c:v>2000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Лист1!$D$2</c:f>
              <c:numCache>
                <c:formatCode>General</c:formatCode>
                <c:ptCount val="1"/>
                <c:pt idx="0">
                  <c:v>51</c:v>
                </c:pt>
              </c:numCache>
            </c:numRef>
          </c:val>
          <c:extLst xmlns:c16r2="http://schemas.microsoft.com/office/drawing/2015/06/chart">
            <c:ext xmlns:c16="http://schemas.microsoft.com/office/drawing/2014/chart" uri="{C3380CC4-5D6E-409C-BE32-E72D297353CC}">
              <c16:uniqueId val="{00000002-6AA5-4E21-A615-83EFFDF71481}"/>
            </c:ext>
          </c:extLst>
        </c:ser>
        <c:ser>
          <c:idx val="3"/>
          <c:order val="3"/>
          <c:tx>
            <c:strRef>
              <c:f>Лист1!$E$1</c:f>
              <c:strCache>
                <c:ptCount val="1"/>
                <c:pt idx="0">
                  <c:v>2005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Лист1!$E$2</c:f>
              <c:numCache>
                <c:formatCode>General</c:formatCode>
                <c:ptCount val="1"/>
                <c:pt idx="0">
                  <c:v>63.3</c:v>
                </c:pt>
              </c:numCache>
            </c:numRef>
          </c:val>
          <c:extLst xmlns:c16r2="http://schemas.microsoft.com/office/drawing/2015/06/chart">
            <c:ext xmlns:c16="http://schemas.microsoft.com/office/drawing/2014/chart" uri="{C3380CC4-5D6E-409C-BE32-E72D297353CC}">
              <c16:uniqueId val="{00000003-6AA5-4E21-A615-83EFFDF71481}"/>
            </c:ext>
          </c:extLst>
        </c:ser>
        <c:ser>
          <c:idx val="4"/>
          <c:order val="4"/>
          <c:tx>
            <c:strRef>
              <c:f>Лист1!$F$1</c:f>
              <c:strCache>
                <c:ptCount val="1"/>
                <c:pt idx="0">
                  <c:v>2010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Лист1!$F$2</c:f>
              <c:numCache>
                <c:formatCode>General</c:formatCode>
                <c:ptCount val="1"/>
                <c:pt idx="0">
                  <c:v>45.1</c:v>
                </c:pt>
              </c:numCache>
            </c:numRef>
          </c:val>
          <c:extLst xmlns:c16r2="http://schemas.microsoft.com/office/drawing/2015/06/chart">
            <c:ext xmlns:c16="http://schemas.microsoft.com/office/drawing/2014/chart" uri="{C3380CC4-5D6E-409C-BE32-E72D297353CC}">
              <c16:uniqueId val="{00000004-6AA5-4E21-A615-83EFFDF71481}"/>
            </c:ext>
          </c:extLst>
        </c:ser>
        <c:ser>
          <c:idx val="5"/>
          <c:order val="5"/>
          <c:tx>
            <c:strRef>
              <c:f>Лист1!$G$1</c:f>
              <c:strCache>
                <c:ptCount val="1"/>
                <c:pt idx="0">
                  <c:v>2015</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Лист1!$G$2</c:f>
              <c:numCache>
                <c:formatCode>General</c:formatCode>
                <c:ptCount val="1"/>
                <c:pt idx="0">
                  <c:v>29.8</c:v>
                </c:pt>
              </c:numCache>
            </c:numRef>
          </c:val>
          <c:extLst xmlns:c16r2="http://schemas.microsoft.com/office/drawing/2015/06/chart">
            <c:ext xmlns:c16="http://schemas.microsoft.com/office/drawing/2014/chart" uri="{C3380CC4-5D6E-409C-BE32-E72D297353CC}">
              <c16:uniqueId val="{00000005-6AA5-4E21-A615-83EFFDF71481}"/>
            </c:ext>
          </c:extLst>
        </c:ser>
        <c:ser>
          <c:idx val="6"/>
          <c:order val="6"/>
          <c:tx>
            <c:strRef>
              <c:f>Лист1!$H$1</c:f>
              <c:strCache>
                <c:ptCount val="1"/>
                <c:pt idx="0">
                  <c:v>2020</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Лист1!$H$2</c:f>
              <c:numCache>
                <c:formatCode>General</c:formatCode>
                <c:ptCount val="1"/>
                <c:pt idx="0">
                  <c:v>65.5</c:v>
                </c:pt>
              </c:numCache>
            </c:numRef>
          </c:val>
          <c:extLst xmlns:c16r2="http://schemas.microsoft.com/office/drawing/2015/06/chart">
            <c:ext xmlns:c16="http://schemas.microsoft.com/office/drawing/2014/chart" uri="{C3380CC4-5D6E-409C-BE32-E72D297353CC}">
              <c16:uniqueId val="{00000006-6AA5-4E21-A615-83EFFDF71481}"/>
            </c:ext>
          </c:extLst>
        </c:ser>
        <c:ser>
          <c:idx val="7"/>
          <c:order val="7"/>
          <c:tx>
            <c:strRef>
              <c:f>Лист1!$I$1</c:f>
              <c:strCache>
                <c:ptCount val="1"/>
                <c:pt idx="0">
                  <c:v>2021</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Лист1!$I$2</c:f>
              <c:numCache>
                <c:formatCode>General</c:formatCode>
                <c:ptCount val="1"/>
                <c:pt idx="0">
                  <c:v>49.5</c:v>
                </c:pt>
              </c:numCache>
            </c:numRef>
          </c:val>
          <c:extLst xmlns:c16r2="http://schemas.microsoft.com/office/drawing/2015/06/chart">
            <c:ext xmlns:c16="http://schemas.microsoft.com/office/drawing/2014/chart" uri="{C3380CC4-5D6E-409C-BE32-E72D297353CC}">
              <c16:uniqueId val="{00000007-6AA5-4E21-A615-83EFFDF71481}"/>
            </c:ext>
          </c:extLst>
        </c:ser>
        <c:dLbls>
          <c:dLblPos val="outEnd"/>
          <c:showLegendKey val="0"/>
          <c:showVal val="1"/>
          <c:showCatName val="0"/>
          <c:showSerName val="0"/>
          <c:showPercent val="0"/>
          <c:showBubbleSize val="0"/>
        </c:dLbls>
        <c:gapWidth val="444"/>
        <c:overlap val="-90"/>
        <c:axId val="1584552608"/>
        <c:axId val="1584547712"/>
      </c:barChart>
      <c:catAx>
        <c:axId val="1584552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84547712"/>
        <c:crosses val="autoZero"/>
        <c:auto val="1"/>
        <c:lblAlgn val="ctr"/>
        <c:lblOffset val="100"/>
        <c:noMultiLvlLbl val="0"/>
      </c:catAx>
      <c:valAx>
        <c:axId val="1584547712"/>
        <c:scaling>
          <c:orientation val="minMax"/>
        </c:scaling>
        <c:delete val="1"/>
        <c:axPos val="l"/>
        <c:numFmt formatCode="General" sourceLinked="1"/>
        <c:majorTickMark val="none"/>
        <c:minorTickMark val="none"/>
        <c:tickLblPos val="nextTo"/>
        <c:crossAx val="1584552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1990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Лист1!$B$2</c:f>
              <c:numCache>
                <c:formatCode>General</c:formatCode>
                <c:ptCount val="1"/>
                <c:pt idx="0">
                  <c:v>9.1999999999999993</c:v>
                </c:pt>
              </c:numCache>
            </c:numRef>
          </c:val>
          <c:extLst xmlns:c16r2="http://schemas.microsoft.com/office/drawing/2015/06/chart">
            <c:ext xmlns:c16="http://schemas.microsoft.com/office/drawing/2014/chart" uri="{C3380CC4-5D6E-409C-BE32-E72D297353CC}">
              <c16:uniqueId val="{00000000-4171-4B05-BD57-24D1BED57AE1}"/>
            </c:ext>
          </c:extLst>
        </c:ser>
        <c:ser>
          <c:idx val="1"/>
          <c:order val="1"/>
          <c:tx>
            <c:strRef>
              <c:f>Лист1!$C$1</c:f>
              <c:strCache>
                <c:ptCount val="1"/>
                <c:pt idx="0">
                  <c:v>1995</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Лист1!$C$2</c:f>
              <c:numCache>
                <c:formatCode>General</c:formatCode>
                <c:ptCount val="1"/>
                <c:pt idx="0">
                  <c:v>8.5</c:v>
                </c:pt>
              </c:numCache>
            </c:numRef>
          </c:val>
          <c:extLst xmlns:c16r2="http://schemas.microsoft.com/office/drawing/2015/06/chart">
            <c:ext xmlns:c16="http://schemas.microsoft.com/office/drawing/2014/chart" uri="{C3380CC4-5D6E-409C-BE32-E72D297353CC}">
              <c16:uniqueId val="{00000001-4171-4B05-BD57-24D1BED57AE1}"/>
            </c:ext>
          </c:extLst>
        </c:ser>
        <c:ser>
          <c:idx val="2"/>
          <c:order val="2"/>
          <c:tx>
            <c:strRef>
              <c:f>Лист1!$D$1</c:f>
              <c:strCache>
                <c:ptCount val="1"/>
                <c:pt idx="0">
                  <c:v>2000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Лист1!$D$2</c:f>
              <c:numCache>
                <c:formatCode>General</c:formatCode>
                <c:ptCount val="1"/>
                <c:pt idx="0">
                  <c:v>17.899999999999999</c:v>
                </c:pt>
              </c:numCache>
            </c:numRef>
          </c:val>
          <c:extLst xmlns:c16r2="http://schemas.microsoft.com/office/drawing/2015/06/chart">
            <c:ext xmlns:c16="http://schemas.microsoft.com/office/drawing/2014/chart" uri="{C3380CC4-5D6E-409C-BE32-E72D297353CC}">
              <c16:uniqueId val="{00000002-4171-4B05-BD57-24D1BED57AE1}"/>
            </c:ext>
          </c:extLst>
        </c:ser>
        <c:ser>
          <c:idx val="3"/>
          <c:order val="3"/>
          <c:tx>
            <c:strRef>
              <c:f>Лист1!$E$1</c:f>
              <c:strCache>
                <c:ptCount val="1"/>
                <c:pt idx="0">
                  <c:v>2005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Лист1!$E$2</c:f>
              <c:numCache>
                <c:formatCode>General</c:formatCode>
                <c:ptCount val="1"/>
                <c:pt idx="0">
                  <c:v>32.9</c:v>
                </c:pt>
              </c:numCache>
            </c:numRef>
          </c:val>
          <c:extLst xmlns:c16r2="http://schemas.microsoft.com/office/drawing/2015/06/chart">
            <c:ext xmlns:c16="http://schemas.microsoft.com/office/drawing/2014/chart" uri="{C3380CC4-5D6E-409C-BE32-E72D297353CC}">
              <c16:uniqueId val="{00000003-4171-4B05-BD57-24D1BED57AE1}"/>
            </c:ext>
          </c:extLst>
        </c:ser>
        <c:ser>
          <c:idx val="4"/>
          <c:order val="4"/>
          <c:tx>
            <c:strRef>
              <c:f>Лист1!$F$1</c:f>
              <c:strCache>
                <c:ptCount val="1"/>
                <c:pt idx="0">
                  <c:v>2010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Лист1!$F$2</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4-4171-4B05-BD57-24D1BED57AE1}"/>
            </c:ext>
          </c:extLst>
        </c:ser>
        <c:ser>
          <c:idx val="5"/>
          <c:order val="5"/>
          <c:tx>
            <c:strRef>
              <c:f>Лист1!$G$1</c:f>
              <c:strCache>
                <c:ptCount val="1"/>
                <c:pt idx="0">
                  <c:v>2015</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Лист1!$G$2</c:f>
              <c:numCache>
                <c:formatCode>General</c:formatCode>
                <c:ptCount val="1"/>
                <c:pt idx="0">
                  <c:v>41.7</c:v>
                </c:pt>
              </c:numCache>
            </c:numRef>
          </c:val>
          <c:extLst xmlns:c16r2="http://schemas.microsoft.com/office/drawing/2015/06/chart">
            <c:ext xmlns:c16="http://schemas.microsoft.com/office/drawing/2014/chart" uri="{C3380CC4-5D6E-409C-BE32-E72D297353CC}">
              <c16:uniqueId val="{00000005-4171-4B05-BD57-24D1BED57AE1}"/>
            </c:ext>
          </c:extLst>
        </c:ser>
        <c:ser>
          <c:idx val="6"/>
          <c:order val="6"/>
          <c:tx>
            <c:strRef>
              <c:f>Лист1!$H$1</c:f>
              <c:strCache>
                <c:ptCount val="1"/>
                <c:pt idx="0">
                  <c:v>2020</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Лист1!$H$2</c:f>
              <c:numCache>
                <c:formatCode>General</c:formatCode>
                <c:ptCount val="1"/>
                <c:pt idx="0">
                  <c:v>35.1</c:v>
                </c:pt>
              </c:numCache>
            </c:numRef>
          </c:val>
          <c:extLst xmlns:c16r2="http://schemas.microsoft.com/office/drawing/2015/06/chart">
            <c:ext xmlns:c16="http://schemas.microsoft.com/office/drawing/2014/chart" uri="{C3380CC4-5D6E-409C-BE32-E72D297353CC}">
              <c16:uniqueId val="{00000006-4171-4B05-BD57-24D1BED57AE1}"/>
            </c:ext>
          </c:extLst>
        </c:ser>
        <c:ser>
          <c:idx val="7"/>
          <c:order val="7"/>
          <c:tx>
            <c:strRef>
              <c:f>Лист1!$I$1</c:f>
              <c:strCache>
                <c:ptCount val="1"/>
                <c:pt idx="0">
                  <c:v>2021</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Лист1!$I$2</c:f>
              <c:numCache>
                <c:formatCode>General</c:formatCode>
                <c:ptCount val="1"/>
                <c:pt idx="0">
                  <c:v>35.9</c:v>
                </c:pt>
              </c:numCache>
            </c:numRef>
          </c:val>
          <c:extLst xmlns:c16r2="http://schemas.microsoft.com/office/drawing/2015/06/chart">
            <c:ext xmlns:c16="http://schemas.microsoft.com/office/drawing/2014/chart" uri="{C3380CC4-5D6E-409C-BE32-E72D297353CC}">
              <c16:uniqueId val="{00000007-4171-4B05-BD57-24D1BED57AE1}"/>
            </c:ext>
          </c:extLst>
        </c:ser>
        <c:dLbls>
          <c:dLblPos val="outEnd"/>
          <c:showLegendKey val="0"/>
          <c:showVal val="1"/>
          <c:showCatName val="0"/>
          <c:showSerName val="0"/>
          <c:showPercent val="0"/>
          <c:showBubbleSize val="0"/>
        </c:dLbls>
        <c:gapWidth val="444"/>
        <c:overlap val="-90"/>
        <c:axId val="1584554240"/>
        <c:axId val="1584554784"/>
      </c:barChart>
      <c:catAx>
        <c:axId val="1584554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84554784"/>
        <c:crosses val="autoZero"/>
        <c:auto val="1"/>
        <c:lblAlgn val="ctr"/>
        <c:lblOffset val="100"/>
        <c:noMultiLvlLbl val="0"/>
      </c:catAx>
      <c:valAx>
        <c:axId val="1584554784"/>
        <c:scaling>
          <c:orientation val="minMax"/>
        </c:scaling>
        <c:delete val="1"/>
        <c:axPos val="l"/>
        <c:numFmt formatCode="General" sourceLinked="1"/>
        <c:majorTickMark val="none"/>
        <c:minorTickMark val="none"/>
        <c:tickLblPos val="nextTo"/>
        <c:crossAx val="1584554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explosion val="34"/>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3E8A-4991-91E5-92E40A3E4C1F}"/>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3E8A-4991-91E5-92E40A3E4C1F}"/>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3E8A-4991-91E5-92E40A3E4C1F}"/>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3E8A-4991-91E5-92E40A3E4C1F}"/>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3E8A-4991-91E5-92E40A3E4C1F}"/>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xmlns:c16r2="http://schemas.microsoft.com/office/drawing/2015/06/chart">
              <c:ext xmlns:c16="http://schemas.microsoft.com/office/drawing/2014/chart" uri="{C3380CC4-5D6E-409C-BE32-E72D297353CC}">
                <c16:uniqueId val="{0000000B-3E8A-4991-91E5-92E40A3E4C1F}"/>
              </c:ext>
            </c:extLst>
          </c:dPt>
          <c:dPt>
            <c:idx val="6"/>
            <c:bubble3D val="0"/>
            <c:explosion val="2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xmlns:c16r2="http://schemas.microsoft.com/office/drawing/2015/06/chart">
              <c:ext xmlns:c16="http://schemas.microsoft.com/office/drawing/2014/chart" uri="{C3380CC4-5D6E-409C-BE32-E72D297353CC}">
                <c16:uniqueId val="{0000000D-3E8A-4991-91E5-92E40A3E4C1F}"/>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xmlns:c16r2="http://schemas.microsoft.com/office/drawing/2015/06/chart">
              <c:ext xmlns:c16="http://schemas.microsoft.com/office/drawing/2014/chart" uri="{C3380CC4-5D6E-409C-BE32-E72D297353CC}">
                <c16:uniqueId val="{0000000F-3E8A-4991-91E5-92E40A3E4C1F}"/>
              </c:ext>
            </c:extLst>
          </c:dPt>
          <c:dLbls>
            <c:dLbl>
              <c:idx val="6"/>
              <c:layout>
                <c:manualLayout>
                  <c:x val="0.12518226888305628"/>
                  <c:y val="-0.1873767199554601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E8A-4991-91E5-92E40A3E4C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Лист1!$A$2:$A$9</c:f>
              <c:strCache>
                <c:ptCount val="8"/>
                <c:pt idx="0">
                  <c:v>Баткен</c:v>
                </c:pt>
                <c:pt idx="1">
                  <c:v>Дж-абад</c:v>
                </c:pt>
                <c:pt idx="2">
                  <c:v>И-Куль</c:v>
                </c:pt>
                <c:pt idx="3">
                  <c:v>Нарын</c:v>
                </c:pt>
                <c:pt idx="4">
                  <c:v>Талас</c:v>
                </c:pt>
                <c:pt idx="5">
                  <c:v>Чуй</c:v>
                </c:pt>
                <c:pt idx="6">
                  <c:v>г. Бишкек</c:v>
                </c:pt>
                <c:pt idx="7">
                  <c:v>г. Ош</c:v>
                </c:pt>
              </c:strCache>
            </c:strRef>
          </c:cat>
          <c:val>
            <c:numRef>
              <c:f>Лист1!$B$2:$B$9</c:f>
              <c:numCache>
                <c:formatCode>General</c:formatCode>
                <c:ptCount val="8"/>
                <c:pt idx="0">
                  <c:v>1</c:v>
                </c:pt>
                <c:pt idx="1">
                  <c:v>4</c:v>
                </c:pt>
                <c:pt idx="2">
                  <c:v>1</c:v>
                </c:pt>
                <c:pt idx="3">
                  <c:v>1</c:v>
                </c:pt>
                <c:pt idx="4">
                  <c:v>1</c:v>
                </c:pt>
                <c:pt idx="5">
                  <c:v>4</c:v>
                </c:pt>
                <c:pt idx="6">
                  <c:v>42</c:v>
                </c:pt>
                <c:pt idx="7">
                  <c:v>5</c:v>
                </c:pt>
              </c:numCache>
            </c:numRef>
          </c:val>
          <c:extLst xmlns:c16r2="http://schemas.microsoft.com/office/drawing/2015/06/chart">
            <c:ext xmlns:c16="http://schemas.microsoft.com/office/drawing/2014/chart" uri="{C3380CC4-5D6E-409C-BE32-E72D297353CC}">
              <c16:uniqueId val="{00000010-3E8A-4991-91E5-92E40A3E4C1F}"/>
            </c:ext>
          </c:extLst>
        </c:ser>
        <c:dLbls>
          <c:dLblPos val="bestFit"/>
          <c:showLegendKey val="0"/>
          <c:showVal val="1"/>
          <c:showCatName val="0"/>
          <c:showSerName val="0"/>
          <c:showPercent val="0"/>
          <c:showBubbleSize val="0"/>
          <c:showLeaderLines val="1"/>
        </c:dLbls>
        <c:firstSliceAng val="151"/>
      </c:pieChart>
      <c:spPr>
        <a:noFill/>
        <a:ln>
          <a:noFill/>
        </a:ln>
        <a:effectLst/>
      </c:spPr>
    </c:plotArea>
    <c:legend>
      <c:legendPos val="t"/>
      <c:layout>
        <c:manualLayout>
          <c:xMode val="edge"/>
          <c:yMode val="edge"/>
          <c:x val="7.6166949719519764E-4"/>
          <c:y val="0.92659446450060168"/>
          <c:w val="0.96579692244351789"/>
          <c:h val="5.07675033400608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1990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6AA5-4E21-A615-83EFFDF71481}"/>
            </c:ext>
          </c:extLst>
        </c:ser>
        <c:ser>
          <c:idx val="1"/>
          <c:order val="1"/>
          <c:tx>
            <c:strRef>
              <c:f>Лист1!$C$1</c:f>
              <c:strCache>
                <c:ptCount val="1"/>
                <c:pt idx="0">
                  <c:v>1995</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Лист1!$C$2</c:f>
              <c:numCache>
                <c:formatCode>General</c:formatCode>
                <c:ptCount val="1"/>
                <c:pt idx="0">
                  <c:v>14.2</c:v>
                </c:pt>
              </c:numCache>
            </c:numRef>
          </c:val>
          <c:extLst xmlns:c16r2="http://schemas.microsoft.com/office/drawing/2015/06/chart">
            <c:ext xmlns:c16="http://schemas.microsoft.com/office/drawing/2014/chart" uri="{C3380CC4-5D6E-409C-BE32-E72D297353CC}">
              <c16:uniqueId val="{00000001-6AA5-4E21-A615-83EFFDF71481}"/>
            </c:ext>
          </c:extLst>
        </c:ser>
        <c:ser>
          <c:idx val="2"/>
          <c:order val="2"/>
          <c:tx>
            <c:strRef>
              <c:f>Лист1!$D$1</c:f>
              <c:strCache>
                <c:ptCount val="1"/>
                <c:pt idx="0">
                  <c:v>2000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Лист1!$D$2</c:f>
              <c:numCache>
                <c:formatCode>General</c:formatCode>
                <c:ptCount val="1"/>
                <c:pt idx="0">
                  <c:v>27.6</c:v>
                </c:pt>
              </c:numCache>
            </c:numRef>
          </c:val>
          <c:extLst xmlns:c16r2="http://schemas.microsoft.com/office/drawing/2015/06/chart">
            <c:ext xmlns:c16="http://schemas.microsoft.com/office/drawing/2014/chart" uri="{C3380CC4-5D6E-409C-BE32-E72D297353CC}">
              <c16:uniqueId val="{00000002-6AA5-4E21-A615-83EFFDF71481}"/>
            </c:ext>
          </c:extLst>
        </c:ser>
        <c:ser>
          <c:idx val="3"/>
          <c:order val="3"/>
          <c:tx>
            <c:strRef>
              <c:f>Лист1!$E$1</c:f>
              <c:strCache>
                <c:ptCount val="1"/>
                <c:pt idx="0">
                  <c:v>2005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Лист1!$E$2</c:f>
              <c:numCache>
                <c:formatCode>General</c:formatCode>
                <c:ptCount val="1"/>
                <c:pt idx="0">
                  <c:v>24.3</c:v>
                </c:pt>
              </c:numCache>
            </c:numRef>
          </c:val>
          <c:extLst xmlns:c16r2="http://schemas.microsoft.com/office/drawing/2015/06/chart">
            <c:ext xmlns:c16="http://schemas.microsoft.com/office/drawing/2014/chart" uri="{C3380CC4-5D6E-409C-BE32-E72D297353CC}">
              <c16:uniqueId val="{00000003-6AA5-4E21-A615-83EFFDF71481}"/>
            </c:ext>
          </c:extLst>
        </c:ser>
        <c:ser>
          <c:idx val="4"/>
          <c:order val="4"/>
          <c:tx>
            <c:strRef>
              <c:f>Лист1!$F$1</c:f>
              <c:strCache>
                <c:ptCount val="1"/>
                <c:pt idx="0">
                  <c:v>2010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Лист1!$F$2</c:f>
              <c:numCache>
                <c:formatCode>General</c:formatCode>
                <c:ptCount val="1"/>
                <c:pt idx="0">
                  <c:v>17.3</c:v>
                </c:pt>
              </c:numCache>
            </c:numRef>
          </c:val>
          <c:extLst xmlns:c16r2="http://schemas.microsoft.com/office/drawing/2015/06/chart">
            <c:ext xmlns:c16="http://schemas.microsoft.com/office/drawing/2014/chart" uri="{C3380CC4-5D6E-409C-BE32-E72D297353CC}">
              <c16:uniqueId val="{00000004-6AA5-4E21-A615-83EFFDF71481}"/>
            </c:ext>
          </c:extLst>
        </c:ser>
        <c:ser>
          <c:idx val="5"/>
          <c:order val="5"/>
          <c:tx>
            <c:strRef>
              <c:f>Лист1!$G$1</c:f>
              <c:strCache>
                <c:ptCount val="1"/>
                <c:pt idx="0">
                  <c:v>2015</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Лист1!$G$2</c:f>
              <c:numCache>
                <c:formatCode>General</c:formatCode>
                <c:ptCount val="1"/>
                <c:pt idx="0">
                  <c:v>12.1</c:v>
                </c:pt>
              </c:numCache>
            </c:numRef>
          </c:val>
          <c:extLst xmlns:c16r2="http://schemas.microsoft.com/office/drawing/2015/06/chart">
            <c:ext xmlns:c16="http://schemas.microsoft.com/office/drawing/2014/chart" uri="{C3380CC4-5D6E-409C-BE32-E72D297353CC}">
              <c16:uniqueId val="{00000005-6AA5-4E21-A615-83EFFDF71481}"/>
            </c:ext>
          </c:extLst>
        </c:ser>
        <c:ser>
          <c:idx val="6"/>
          <c:order val="6"/>
          <c:tx>
            <c:strRef>
              <c:f>Лист1!$H$1</c:f>
              <c:strCache>
                <c:ptCount val="1"/>
                <c:pt idx="0">
                  <c:v>2020</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Лист1!$H$2</c:f>
              <c:numCache>
                <c:formatCode>General</c:formatCode>
                <c:ptCount val="1"/>
                <c:pt idx="0">
                  <c:v>14.7</c:v>
                </c:pt>
              </c:numCache>
            </c:numRef>
          </c:val>
          <c:extLst xmlns:c16r2="http://schemas.microsoft.com/office/drawing/2015/06/chart">
            <c:ext xmlns:c16="http://schemas.microsoft.com/office/drawing/2014/chart" uri="{C3380CC4-5D6E-409C-BE32-E72D297353CC}">
              <c16:uniqueId val="{00000006-6AA5-4E21-A615-83EFFDF71481}"/>
            </c:ext>
          </c:extLst>
        </c:ser>
        <c:ser>
          <c:idx val="7"/>
          <c:order val="7"/>
          <c:tx>
            <c:strRef>
              <c:f>Лист1!$I$1</c:f>
              <c:strCache>
                <c:ptCount val="1"/>
                <c:pt idx="0">
                  <c:v>2021</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Лист1!$I$2</c:f>
              <c:numCache>
                <c:formatCode>General</c:formatCode>
                <c:ptCount val="1"/>
                <c:pt idx="0">
                  <c:v>14.9</c:v>
                </c:pt>
              </c:numCache>
            </c:numRef>
          </c:val>
          <c:extLst xmlns:c16r2="http://schemas.microsoft.com/office/drawing/2015/06/chart">
            <c:ext xmlns:c16="http://schemas.microsoft.com/office/drawing/2014/chart" uri="{C3380CC4-5D6E-409C-BE32-E72D297353CC}">
              <c16:uniqueId val="{00000007-6AA5-4E21-A615-83EFFDF71481}"/>
            </c:ext>
          </c:extLst>
        </c:ser>
        <c:dLbls>
          <c:dLblPos val="outEnd"/>
          <c:showLegendKey val="0"/>
          <c:showVal val="1"/>
          <c:showCatName val="0"/>
          <c:showSerName val="0"/>
          <c:showPercent val="0"/>
          <c:showBubbleSize val="0"/>
        </c:dLbls>
        <c:gapWidth val="444"/>
        <c:overlap val="-90"/>
        <c:axId val="1588306688"/>
        <c:axId val="1588303424"/>
      </c:barChart>
      <c:catAx>
        <c:axId val="1588306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88303424"/>
        <c:crosses val="autoZero"/>
        <c:auto val="1"/>
        <c:lblAlgn val="ctr"/>
        <c:lblOffset val="100"/>
        <c:noMultiLvlLbl val="0"/>
      </c:catAx>
      <c:valAx>
        <c:axId val="1588303424"/>
        <c:scaling>
          <c:orientation val="minMax"/>
        </c:scaling>
        <c:delete val="1"/>
        <c:axPos val="l"/>
        <c:numFmt formatCode="General" sourceLinked="1"/>
        <c:majorTickMark val="none"/>
        <c:minorTickMark val="none"/>
        <c:tickLblPos val="nextTo"/>
        <c:crossAx val="1588306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1990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6AA5-4E21-A615-83EFFDF71481}"/>
            </c:ext>
          </c:extLst>
        </c:ser>
        <c:ser>
          <c:idx val="1"/>
          <c:order val="1"/>
          <c:tx>
            <c:strRef>
              <c:f>Лист1!$C$1</c:f>
              <c:strCache>
                <c:ptCount val="1"/>
                <c:pt idx="0">
                  <c:v>1995</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Лист1!$C$2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1-6AA5-4E21-A615-83EFFDF71481}"/>
            </c:ext>
          </c:extLst>
        </c:ser>
        <c:ser>
          <c:idx val="2"/>
          <c:order val="2"/>
          <c:tx>
            <c:strRef>
              <c:f>Лист1!$D$1</c:f>
              <c:strCache>
                <c:ptCount val="1"/>
                <c:pt idx="0">
                  <c:v>2000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Лист1!$D$2</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2-6AA5-4E21-A615-83EFFDF71481}"/>
            </c:ext>
          </c:extLst>
        </c:ser>
        <c:ser>
          <c:idx val="3"/>
          <c:order val="3"/>
          <c:tx>
            <c:strRef>
              <c:f>Лист1!$E$1</c:f>
              <c:strCache>
                <c:ptCount val="1"/>
                <c:pt idx="0">
                  <c:v>2005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Лист1!$E$2</c:f>
              <c:numCache>
                <c:formatCode>General</c:formatCode>
                <c:ptCount val="1"/>
                <c:pt idx="0">
                  <c:v>12.9</c:v>
                </c:pt>
              </c:numCache>
            </c:numRef>
          </c:val>
          <c:extLst xmlns:c16r2="http://schemas.microsoft.com/office/drawing/2015/06/chart">
            <c:ext xmlns:c16="http://schemas.microsoft.com/office/drawing/2014/chart" uri="{C3380CC4-5D6E-409C-BE32-E72D297353CC}">
              <c16:uniqueId val="{00000003-6AA5-4E21-A615-83EFFDF71481}"/>
            </c:ext>
          </c:extLst>
        </c:ser>
        <c:ser>
          <c:idx val="4"/>
          <c:order val="4"/>
          <c:tx>
            <c:strRef>
              <c:f>Лист1!$F$1</c:f>
              <c:strCache>
                <c:ptCount val="1"/>
                <c:pt idx="0">
                  <c:v>2010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Лист1!$F$2</c:f>
              <c:numCache>
                <c:formatCode>General</c:formatCode>
                <c:ptCount val="1"/>
                <c:pt idx="0">
                  <c:v>17.5</c:v>
                </c:pt>
              </c:numCache>
            </c:numRef>
          </c:val>
          <c:extLst xmlns:c16r2="http://schemas.microsoft.com/office/drawing/2015/06/chart">
            <c:ext xmlns:c16="http://schemas.microsoft.com/office/drawing/2014/chart" uri="{C3380CC4-5D6E-409C-BE32-E72D297353CC}">
              <c16:uniqueId val="{00000004-6AA5-4E21-A615-83EFFDF71481}"/>
            </c:ext>
          </c:extLst>
        </c:ser>
        <c:ser>
          <c:idx val="5"/>
          <c:order val="5"/>
          <c:tx>
            <c:strRef>
              <c:f>Лист1!$G$1</c:f>
              <c:strCache>
                <c:ptCount val="1"/>
                <c:pt idx="0">
                  <c:v>2015</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Лист1!$G$2</c:f>
              <c:numCache>
                <c:formatCode>General</c:formatCode>
                <c:ptCount val="1"/>
                <c:pt idx="0">
                  <c:v>23.5</c:v>
                </c:pt>
              </c:numCache>
            </c:numRef>
          </c:val>
          <c:extLst xmlns:c16r2="http://schemas.microsoft.com/office/drawing/2015/06/chart">
            <c:ext xmlns:c16="http://schemas.microsoft.com/office/drawing/2014/chart" uri="{C3380CC4-5D6E-409C-BE32-E72D297353CC}">
              <c16:uniqueId val="{00000005-6AA5-4E21-A615-83EFFDF71481}"/>
            </c:ext>
          </c:extLst>
        </c:ser>
        <c:ser>
          <c:idx val="6"/>
          <c:order val="6"/>
          <c:tx>
            <c:strRef>
              <c:f>Лист1!$H$1</c:f>
              <c:strCache>
                <c:ptCount val="1"/>
                <c:pt idx="0">
                  <c:v>2020</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Лист1!$H$2</c:f>
              <c:numCache>
                <c:formatCode>General</c:formatCode>
                <c:ptCount val="1"/>
                <c:pt idx="0">
                  <c:v>7.9</c:v>
                </c:pt>
              </c:numCache>
            </c:numRef>
          </c:val>
          <c:extLst xmlns:c16r2="http://schemas.microsoft.com/office/drawing/2015/06/chart">
            <c:ext xmlns:c16="http://schemas.microsoft.com/office/drawing/2014/chart" uri="{C3380CC4-5D6E-409C-BE32-E72D297353CC}">
              <c16:uniqueId val="{00000006-6AA5-4E21-A615-83EFFDF71481}"/>
            </c:ext>
          </c:extLst>
        </c:ser>
        <c:ser>
          <c:idx val="7"/>
          <c:order val="7"/>
          <c:tx>
            <c:strRef>
              <c:f>Лист1!$I$1</c:f>
              <c:strCache>
                <c:ptCount val="1"/>
                <c:pt idx="0">
                  <c:v>2021</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Категория 1</c:v>
                </c:pt>
              </c:strCache>
            </c:strRef>
          </c:cat>
          <c:val>
            <c:numRef>
              <c:f>Лист1!$I$2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7-6AA5-4E21-A615-83EFFDF71481}"/>
            </c:ext>
          </c:extLst>
        </c:ser>
        <c:dLbls>
          <c:dLblPos val="outEnd"/>
          <c:showLegendKey val="0"/>
          <c:showVal val="1"/>
          <c:showCatName val="0"/>
          <c:showSerName val="0"/>
          <c:showPercent val="0"/>
          <c:showBubbleSize val="0"/>
        </c:dLbls>
        <c:gapWidth val="444"/>
        <c:overlap val="-90"/>
        <c:axId val="1588313216"/>
        <c:axId val="1588302336"/>
      </c:barChart>
      <c:catAx>
        <c:axId val="1588313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88302336"/>
        <c:crosses val="autoZero"/>
        <c:auto val="1"/>
        <c:lblAlgn val="ctr"/>
        <c:lblOffset val="100"/>
        <c:noMultiLvlLbl val="0"/>
      </c:catAx>
      <c:valAx>
        <c:axId val="1588302336"/>
        <c:scaling>
          <c:orientation val="minMax"/>
        </c:scaling>
        <c:delete val="1"/>
        <c:axPos val="l"/>
        <c:numFmt formatCode="General" sourceLinked="1"/>
        <c:majorTickMark val="none"/>
        <c:minorTickMark val="none"/>
        <c:tickLblPos val="nextTo"/>
        <c:crossAx val="15883132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1990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Лист1!$B$2:$B$3</c:f>
              <c:numCache>
                <c:formatCode>General</c:formatCode>
                <c:ptCount val="2"/>
                <c:pt idx="0">
                  <c:v>11</c:v>
                </c:pt>
                <c:pt idx="1">
                  <c:v>0</c:v>
                </c:pt>
              </c:numCache>
            </c:numRef>
          </c:val>
          <c:extLst xmlns:c16r2="http://schemas.microsoft.com/office/drawing/2015/06/chart">
            <c:ext xmlns:c16="http://schemas.microsoft.com/office/drawing/2014/chart" uri="{C3380CC4-5D6E-409C-BE32-E72D297353CC}">
              <c16:uniqueId val="{00000000-6AA5-4E21-A615-83EFFDF71481}"/>
            </c:ext>
          </c:extLst>
        </c:ser>
        <c:ser>
          <c:idx val="1"/>
          <c:order val="1"/>
          <c:tx>
            <c:strRef>
              <c:f>Лист1!$C$1</c:f>
              <c:strCache>
                <c:ptCount val="1"/>
                <c:pt idx="0">
                  <c:v>1995</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Лист1!$C$2:$C$3</c:f>
              <c:numCache>
                <c:formatCode>General</c:formatCode>
                <c:ptCount val="2"/>
                <c:pt idx="0">
                  <c:v>15.5</c:v>
                </c:pt>
                <c:pt idx="1">
                  <c:v>0</c:v>
                </c:pt>
              </c:numCache>
            </c:numRef>
          </c:val>
          <c:extLst xmlns:c16r2="http://schemas.microsoft.com/office/drawing/2015/06/chart">
            <c:ext xmlns:c16="http://schemas.microsoft.com/office/drawing/2014/chart" uri="{C3380CC4-5D6E-409C-BE32-E72D297353CC}">
              <c16:uniqueId val="{00000001-6AA5-4E21-A615-83EFFDF71481}"/>
            </c:ext>
          </c:extLst>
        </c:ser>
        <c:ser>
          <c:idx val="2"/>
          <c:order val="2"/>
          <c:tx>
            <c:strRef>
              <c:f>Лист1!$D$1</c:f>
              <c:strCache>
                <c:ptCount val="1"/>
                <c:pt idx="0">
                  <c:v>2000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Лист1!$D$2:$D$3</c:f>
              <c:numCache>
                <c:formatCode>General</c:formatCode>
                <c:ptCount val="2"/>
                <c:pt idx="0">
                  <c:v>46.9</c:v>
                </c:pt>
                <c:pt idx="1">
                  <c:v>4.0999999999999996</c:v>
                </c:pt>
              </c:numCache>
            </c:numRef>
          </c:val>
          <c:extLst xmlns:c16r2="http://schemas.microsoft.com/office/drawing/2015/06/chart">
            <c:ext xmlns:c16="http://schemas.microsoft.com/office/drawing/2014/chart" uri="{C3380CC4-5D6E-409C-BE32-E72D297353CC}">
              <c16:uniqueId val="{00000002-6AA5-4E21-A615-83EFFDF71481}"/>
            </c:ext>
          </c:extLst>
        </c:ser>
        <c:ser>
          <c:idx val="3"/>
          <c:order val="3"/>
          <c:tx>
            <c:strRef>
              <c:f>Лист1!$E$1</c:f>
              <c:strCache>
                <c:ptCount val="1"/>
                <c:pt idx="0">
                  <c:v>2005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Лист1!$E$2:$E$3</c:f>
              <c:numCache>
                <c:formatCode>General</c:formatCode>
                <c:ptCount val="2"/>
                <c:pt idx="0">
                  <c:v>58.6</c:v>
                </c:pt>
                <c:pt idx="1">
                  <c:v>4.7</c:v>
                </c:pt>
              </c:numCache>
            </c:numRef>
          </c:val>
          <c:extLst xmlns:c16r2="http://schemas.microsoft.com/office/drawing/2015/06/chart">
            <c:ext xmlns:c16="http://schemas.microsoft.com/office/drawing/2014/chart" uri="{C3380CC4-5D6E-409C-BE32-E72D297353CC}">
              <c16:uniqueId val="{00000003-6AA5-4E21-A615-83EFFDF71481}"/>
            </c:ext>
          </c:extLst>
        </c:ser>
        <c:ser>
          <c:idx val="4"/>
          <c:order val="4"/>
          <c:tx>
            <c:strRef>
              <c:f>Лист1!$F$1</c:f>
              <c:strCache>
                <c:ptCount val="1"/>
                <c:pt idx="0">
                  <c:v>2010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Лист1!$F$2:$F$3</c:f>
              <c:numCache>
                <c:formatCode>General</c:formatCode>
                <c:ptCount val="2"/>
                <c:pt idx="0">
                  <c:v>39.799999999999997</c:v>
                </c:pt>
                <c:pt idx="1">
                  <c:v>5.3</c:v>
                </c:pt>
              </c:numCache>
            </c:numRef>
          </c:val>
          <c:extLst xmlns:c16r2="http://schemas.microsoft.com/office/drawing/2015/06/chart">
            <c:ext xmlns:c16="http://schemas.microsoft.com/office/drawing/2014/chart" uri="{C3380CC4-5D6E-409C-BE32-E72D297353CC}">
              <c16:uniqueId val="{00000004-6AA5-4E21-A615-83EFFDF71481}"/>
            </c:ext>
          </c:extLst>
        </c:ser>
        <c:ser>
          <c:idx val="5"/>
          <c:order val="5"/>
          <c:tx>
            <c:strRef>
              <c:f>Лист1!$G$1</c:f>
              <c:strCache>
                <c:ptCount val="1"/>
                <c:pt idx="0">
                  <c:v>2015</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Лист1!$G$2:$G$3</c:f>
              <c:numCache>
                <c:formatCode>General</c:formatCode>
                <c:ptCount val="2"/>
                <c:pt idx="0">
                  <c:v>25.8</c:v>
                </c:pt>
                <c:pt idx="1">
                  <c:v>4</c:v>
                </c:pt>
              </c:numCache>
            </c:numRef>
          </c:val>
          <c:extLst xmlns:c16r2="http://schemas.microsoft.com/office/drawing/2015/06/chart">
            <c:ext xmlns:c16="http://schemas.microsoft.com/office/drawing/2014/chart" uri="{C3380CC4-5D6E-409C-BE32-E72D297353CC}">
              <c16:uniqueId val="{00000005-6AA5-4E21-A615-83EFFDF71481}"/>
            </c:ext>
          </c:extLst>
        </c:ser>
        <c:ser>
          <c:idx val="6"/>
          <c:order val="6"/>
          <c:tx>
            <c:strRef>
              <c:f>Лист1!$H$1</c:f>
              <c:strCache>
                <c:ptCount val="1"/>
                <c:pt idx="0">
                  <c:v>2020</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Лист1!$H$2:$H$3</c:f>
              <c:numCache>
                <c:formatCode>General</c:formatCode>
                <c:ptCount val="2"/>
                <c:pt idx="0">
                  <c:v>59</c:v>
                </c:pt>
                <c:pt idx="1">
                  <c:v>6.8</c:v>
                </c:pt>
              </c:numCache>
            </c:numRef>
          </c:val>
          <c:extLst xmlns:c16r2="http://schemas.microsoft.com/office/drawing/2015/06/chart">
            <c:ext xmlns:c16="http://schemas.microsoft.com/office/drawing/2014/chart" uri="{C3380CC4-5D6E-409C-BE32-E72D297353CC}">
              <c16:uniqueId val="{00000006-6AA5-4E21-A615-83EFFDF71481}"/>
            </c:ext>
          </c:extLst>
        </c:ser>
        <c:ser>
          <c:idx val="7"/>
          <c:order val="7"/>
          <c:tx>
            <c:strRef>
              <c:f>Лист1!$I$1</c:f>
              <c:strCache>
                <c:ptCount val="1"/>
                <c:pt idx="0">
                  <c:v>2021</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Лист1!$I$2:$I$3</c:f>
              <c:numCache>
                <c:formatCode>General</c:formatCode>
                <c:ptCount val="2"/>
                <c:pt idx="0">
                  <c:v>44.4</c:v>
                </c:pt>
                <c:pt idx="1">
                  <c:v>5.0999999999999996</c:v>
                </c:pt>
              </c:numCache>
            </c:numRef>
          </c:val>
          <c:extLst xmlns:c16r2="http://schemas.microsoft.com/office/drawing/2015/06/chart">
            <c:ext xmlns:c16="http://schemas.microsoft.com/office/drawing/2014/chart" uri="{C3380CC4-5D6E-409C-BE32-E72D297353CC}">
              <c16:uniqueId val="{00000007-6AA5-4E21-A615-83EFFDF71481}"/>
            </c:ext>
          </c:extLst>
        </c:ser>
        <c:dLbls>
          <c:dLblPos val="outEnd"/>
          <c:showLegendKey val="0"/>
          <c:showVal val="1"/>
          <c:showCatName val="0"/>
          <c:showSerName val="0"/>
          <c:showPercent val="0"/>
          <c:showBubbleSize val="0"/>
        </c:dLbls>
        <c:gapWidth val="444"/>
        <c:overlap val="-90"/>
        <c:axId val="1588312128"/>
        <c:axId val="1588317024"/>
      </c:barChart>
      <c:catAx>
        <c:axId val="1588312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88317024"/>
        <c:crosses val="autoZero"/>
        <c:auto val="1"/>
        <c:lblAlgn val="ctr"/>
        <c:lblOffset val="100"/>
        <c:noMultiLvlLbl val="0"/>
      </c:catAx>
      <c:valAx>
        <c:axId val="1588317024"/>
        <c:scaling>
          <c:orientation val="minMax"/>
        </c:scaling>
        <c:delete val="1"/>
        <c:axPos val="l"/>
        <c:numFmt formatCode="General" sourceLinked="1"/>
        <c:majorTickMark val="none"/>
        <c:minorTickMark val="none"/>
        <c:tickLblPos val="nextTo"/>
        <c:crossAx val="1588312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1990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Лист1!$B$2:$B$3</c:f>
              <c:numCache>
                <c:formatCode>General</c:formatCode>
                <c:ptCount val="2"/>
                <c:pt idx="0">
                  <c:v>9.1999999999999993</c:v>
                </c:pt>
                <c:pt idx="1">
                  <c:v>0</c:v>
                </c:pt>
              </c:numCache>
            </c:numRef>
          </c:val>
          <c:extLst xmlns:c16r2="http://schemas.microsoft.com/office/drawing/2015/06/chart">
            <c:ext xmlns:c16="http://schemas.microsoft.com/office/drawing/2014/chart" uri="{C3380CC4-5D6E-409C-BE32-E72D297353CC}">
              <c16:uniqueId val="{00000000-6AA5-4E21-A615-83EFFDF71481}"/>
            </c:ext>
          </c:extLst>
        </c:ser>
        <c:ser>
          <c:idx val="1"/>
          <c:order val="1"/>
          <c:tx>
            <c:strRef>
              <c:f>Лист1!$C$1</c:f>
              <c:strCache>
                <c:ptCount val="1"/>
                <c:pt idx="0">
                  <c:v>1995</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Лист1!$C$2:$C$3</c:f>
              <c:numCache>
                <c:formatCode>General</c:formatCode>
                <c:ptCount val="2"/>
                <c:pt idx="0">
                  <c:v>8.5</c:v>
                </c:pt>
                <c:pt idx="1">
                  <c:v>0</c:v>
                </c:pt>
              </c:numCache>
            </c:numRef>
          </c:val>
          <c:extLst xmlns:c16r2="http://schemas.microsoft.com/office/drawing/2015/06/chart">
            <c:ext xmlns:c16="http://schemas.microsoft.com/office/drawing/2014/chart" uri="{C3380CC4-5D6E-409C-BE32-E72D297353CC}">
              <c16:uniqueId val="{00000001-6AA5-4E21-A615-83EFFDF71481}"/>
            </c:ext>
          </c:extLst>
        </c:ser>
        <c:ser>
          <c:idx val="2"/>
          <c:order val="2"/>
          <c:tx>
            <c:strRef>
              <c:f>Лист1!$D$1</c:f>
              <c:strCache>
                <c:ptCount val="1"/>
                <c:pt idx="0">
                  <c:v>2000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Лист1!$D$2:$D$3</c:f>
              <c:numCache>
                <c:formatCode>General</c:formatCode>
                <c:ptCount val="2"/>
                <c:pt idx="0">
                  <c:v>16.3</c:v>
                </c:pt>
                <c:pt idx="1">
                  <c:v>1.6</c:v>
                </c:pt>
              </c:numCache>
            </c:numRef>
          </c:val>
          <c:extLst xmlns:c16r2="http://schemas.microsoft.com/office/drawing/2015/06/chart">
            <c:ext xmlns:c16="http://schemas.microsoft.com/office/drawing/2014/chart" uri="{C3380CC4-5D6E-409C-BE32-E72D297353CC}">
              <c16:uniqueId val="{00000002-6AA5-4E21-A615-83EFFDF71481}"/>
            </c:ext>
          </c:extLst>
        </c:ser>
        <c:ser>
          <c:idx val="3"/>
          <c:order val="3"/>
          <c:tx>
            <c:strRef>
              <c:f>Лист1!$E$1</c:f>
              <c:strCache>
                <c:ptCount val="1"/>
                <c:pt idx="0">
                  <c:v>2005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Лист1!$E$2:$E$3</c:f>
              <c:numCache>
                <c:formatCode>General</c:formatCode>
                <c:ptCount val="2"/>
                <c:pt idx="0">
                  <c:v>30.5</c:v>
                </c:pt>
                <c:pt idx="1">
                  <c:v>2.4</c:v>
                </c:pt>
              </c:numCache>
            </c:numRef>
          </c:val>
          <c:extLst xmlns:c16r2="http://schemas.microsoft.com/office/drawing/2015/06/chart">
            <c:ext xmlns:c16="http://schemas.microsoft.com/office/drawing/2014/chart" uri="{C3380CC4-5D6E-409C-BE32-E72D297353CC}">
              <c16:uniqueId val="{00000003-6AA5-4E21-A615-83EFFDF71481}"/>
            </c:ext>
          </c:extLst>
        </c:ser>
        <c:ser>
          <c:idx val="4"/>
          <c:order val="4"/>
          <c:tx>
            <c:strRef>
              <c:f>Лист1!$F$1</c:f>
              <c:strCache>
                <c:ptCount val="1"/>
                <c:pt idx="0">
                  <c:v>2010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Лист1!$F$2:$F$3</c:f>
              <c:numCache>
                <c:formatCode>General</c:formatCode>
                <c:ptCount val="2"/>
                <c:pt idx="0">
                  <c:v>33.799999999999997</c:v>
                </c:pt>
                <c:pt idx="1">
                  <c:v>4.2</c:v>
                </c:pt>
              </c:numCache>
            </c:numRef>
          </c:val>
          <c:extLst xmlns:c16r2="http://schemas.microsoft.com/office/drawing/2015/06/chart">
            <c:ext xmlns:c16="http://schemas.microsoft.com/office/drawing/2014/chart" uri="{C3380CC4-5D6E-409C-BE32-E72D297353CC}">
              <c16:uniqueId val="{00000004-6AA5-4E21-A615-83EFFDF71481}"/>
            </c:ext>
          </c:extLst>
        </c:ser>
        <c:ser>
          <c:idx val="5"/>
          <c:order val="5"/>
          <c:tx>
            <c:strRef>
              <c:f>Лист1!$G$1</c:f>
              <c:strCache>
                <c:ptCount val="1"/>
                <c:pt idx="0">
                  <c:v>2015</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Лист1!$G$2:$G$3</c:f>
              <c:numCache>
                <c:formatCode>General</c:formatCode>
                <c:ptCount val="2"/>
                <c:pt idx="0">
                  <c:v>32.700000000000003</c:v>
                </c:pt>
                <c:pt idx="1">
                  <c:v>4.5</c:v>
                </c:pt>
              </c:numCache>
            </c:numRef>
          </c:val>
          <c:extLst xmlns:c16r2="http://schemas.microsoft.com/office/drawing/2015/06/chart">
            <c:ext xmlns:c16="http://schemas.microsoft.com/office/drawing/2014/chart" uri="{C3380CC4-5D6E-409C-BE32-E72D297353CC}">
              <c16:uniqueId val="{00000005-6AA5-4E21-A615-83EFFDF71481}"/>
            </c:ext>
          </c:extLst>
        </c:ser>
        <c:ser>
          <c:idx val="6"/>
          <c:order val="6"/>
          <c:tx>
            <c:strRef>
              <c:f>Лист1!$H$1</c:f>
              <c:strCache>
                <c:ptCount val="1"/>
                <c:pt idx="0">
                  <c:v>2020</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Лист1!$H$2:$H$3</c:f>
              <c:numCache>
                <c:formatCode>General</c:formatCode>
                <c:ptCount val="2"/>
                <c:pt idx="0">
                  <c:v>30.3</c:v>
                </c:pt>
                <c:pt idx="1">
                  <c:v>4.7</c:v>
                </c:pt>
              </c:numCache>
            </c:numRef>
          </c:val>
          <c:extLst xmlns:c16r2="http://schemas.microsoft.com/office/drawing/2015/06/chart">
            <c:ext xmlns:c16="http://schemas.microsoft.com/office/drawing/2014/chart" uri="{C3380CC4-5D6E-409C-BE32-E72D297353CC}">
              <c16:uniqueId val="{00000006-6AA5-4E21-A615-83EFFDF71481}"/>
            </c:ext>
          </c:extLst>
        </c:ser>
        <c:ser>
          <c:idx val="7"/>
          <c:order val="7"/>
          <c:tx>
            <c:strRef>
              <c:f>Лист1!$I$1</c:f>
              <c:strCache>
                <c:ptCount val="1"/>
                <c:pt idx="0">
                  <c:v>2021</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Государственные вузы</c:v>
                </c:pt>
                <c:pt idx="1">
                  <c:v>Частные вузы</c:v>
                </c:pt>
              </c:strCache>
            </c:strRef>
          </c:cat>
          <c:val>
            <c:numRef>
              <c:f>Лист1!$I$2:$I$3</c:f>
              <c:numCache>
                <c:formatCode>General</c:formatCode>
                <c:ptCount val="2"/>
                <c:pt idx="0">
                  <c:v>31.6</c:v>
                </c:pt>
                <c:pt idx="1">
                  <c:v>4.3</c:v>
                </c:pt>
              </c:numCache>
            </c:numRef>
          </c:val>
          <c:extLst xmlns:c16r2="http://schemas.microsoft.com/office/drawing/2015/06/chart">
            <c:ext xmlns:c16="http://schemas.microsoft.com/office/drawing/2014/chart" uri="{C3380CC4-5D6E-409C-BE32-E72D297353CC}">
              <c16:uniqueId val="{00000007-6AA5-4E21-A615-83EFFDF71481}"/>
            </c:ext>
          </c:extLst>
        </c:ser>
        <c:dLbls>
          <c:dLblPos val="outEnd"/>
          <c:showLegendKey val="0"/>
          <c:showVal val="1"/>
          <c:showCatName val="0"/>
          <c:showSerName val="0"/>
          <c:showPercent val="0"/>
          <c:showBubbleSize val="0"/>
        </c:dLbls>
        <c:gapWidth val="444"/>
        <c:overlap val="-90"/>
        <c:axId val="1588309408"/>
        <c:axId val="1588316480"/>
      </c:barChart>
      <c:catAx>
        <c:axId val="1588309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88316480"/>
        <c:crosses val="autoZero"/>
        <c:auto val="1"/>
        <c:lblAlgn val="ctr"/>
        <c:lblOffset val="100"/>
        <c:noMultiLvlLbl val="0"/>
      </c:catAx>
      <c:valAx>
        <c:axId val="1588316480"/>
        <c:scaling>
          <c:orientation val="minMax"/>
        </c:scaling>
        <c:delete val="1"/>
        <c:axPos val="l"/>
        <c:numFmt formatCode="General" sourceLinked="1"/>
        <c:majorTickMark val="none"/>
        <c:minorTickMark val="none"/>
        <c:tickLblPos val="nextTo"/>
        <c:crossAx val="15883094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800">
                <a:latin typeface="Times New Roman" panose="02020603050405020304" pitchFamily="18" charset="0"/>
                <a:cs typeface="Times New Roman" panose="02020603050405020304" pitchFamily="18" charset="0"/>
              </a:rPr>
              <a:t>Синий</a:t>
            </a:r>
            <a:r>
              <a:rPr lang="ru-RU" sz="800" baseline="0">
                <a:latin typeface="Times New Roman" panose="02020603050405020304" pitchFamily="18" charset="0"/>
                <a:cs typeface="Times New Roman" panose="02020603050405020304" pitchFamily="18" charset="0"/>
              </a:rPr>
              <a:t> </a:t>
            </a:r>
            <a:r>
              <a:rPr lang="ru-RU" sz="800">
                <a:latin typeface="Times New Roman" panose="02020603050405020304" pitchFamily="18" charset="0"/>
                <a:cs typeface="Times New Roman" panose="02020603050405020304" pitchFamily="18" charset="0"/>
              </a:rPr>
              <a:t>столбик мужчины,</a:t>
            </a:r>
            <a:r>
              <a:rPr lang="ru-RU" sz="800" baseline="0">
                <a:latin typeface="Times New Roman" panose="02020603050405020304" pitchFamily="18" charset="0"/>
                <a:cs typeface="Times New Roman" panose="02020603050405020304" pitchFamily="18" charset="0"/>
              </a:rPr>
              <a:t> абрикосовый - женщины </a:t>
            </a:r>
            <a:endParaRPr lang="ru-RU" sz="800">
              <a:latin typeface="Times New Roman" panose="02020603050405020304" pitchFamily="18" charset="0"/>
              <a:cs typeface="Times New Roman" panose="02020603050405020304" pitchFamily="18" charset="0"/>
            </a:endParaRPr>
          </a:p>
        </c:rich>
      </c:tx>
      <c:layout>
        <c:manualLayout>
          <c:xMode val="edge"/>
          <c:yMode val="edge"/>
          <c:x val="0.25699052179748327"/>
          <c:y val="0.2911300260002710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5"/>
                <c:pt idx="0">
                  <c:v>ЕН направление</c:v>
                </c:pt>
                <c:pt idx="1">
                  <c:v>ГН технические науки</c:v>
                </c:pt>
                <c:pt idx="2">
                  <c:v>ГН здравоохрание</c:v>
                </c:pt>
                <c:pt idx="3">
                  <c:v>ГН с/х науки</c:v>
                </c:pt>
                <c:pt idx="4">
                  <c:v>Итого по двум направлениям</c:v>
                </c:pt>
              </c:strCache>
            </c:strRef>
          </c:cat>
          <c:val>
            <c:numRef>
              <c:f>Лист1!$B$2:$B$6</c:f>
              <c:numCache>
                <c:formatCode>General</c:formatCode>
                <c:ptCount val="5"/>
                <c:pt idx="0">
                  <c:v>2.33</c:v>
                </c:pt>
                <c:pt idx="1">
                  <c:v>16.8</c:v>
                </c:pt>
                <c:pt idx="2">
                  <c:v>23.8</c:v>
                </c:pt>
                <c:pt idx="3">
                  <c:v>1.36</c:v>
                </c:pt>
                <c:pt idx="4">
                  <c:v>44.3</c:v>
                </c:pt>
              </c:numCache>
            </c:numRef>
          </c:val>
          <c:extLst xmlns:c16r2="http://schemas.microsoft.com/office/drawing/2015/06/chart">
            <c:ext xmlns:c16="http://schemas.microsoft.com/office/drawing/2014/chart" uri="{C3380CC4-5D6E-409C-BE32-E72D297353CC}">
              <c16:uniqueId val="{00000000-42C2-4A6A-A5F7-5D45AD2DACCA}"/>
            </c:ext>
          </c:extLst>
        </c:ser>
        <c:ser>
          <c:idx val="1"/>
          <c:order val="1"/>
          <c:tx>
            <c:strRef>
              <c:f>Лист1!$C$1</c:f>
              <c:strCache>
                <c:ptCount val="1"/>
                <c:pt idx="0">
                  <c:v>Ряд 2</c:v>
                </c:pt>
              </c:strCache>
            </c:strRef>
          </c:tx>
          <c:spPr>
            <a:solidFill>
              <a:schemeClr val="accent2"/>
            </a:solidFill>
            <a:ln>
              <a:noFill/>
            </a:ln>
            <a:effectLst/>
          </c:spPr>
          <c:invertIfNegative val="0"/>
          <c:cat>
            <c:strRef>
              <c:f>Лист1!$A$2:$A$6</c:f>
              <c:strCache>
                <c:ptCount val="5"/>
                <c:pt idx="0">
                  <c:v>ЕН направление</c:v>
                </c:pt>
                <c:pt idx="1">
                  <c:v>ГН технические науки</c:v>
                </c:pt>
                <c:pt idx="2">
                  <c:v>ГН здравоохрание</c:v>
                </c:pt>
                <c:pt idx="3">
                  <c:v>ГН с/х науки</c:v>
                </c:pt>
                <c:pt idx="4">
                  <c:v>Итого по двум направлениям</c:v>
                </c:pt>
              </c:strCache>
            </c:strRef>
          </c:cat>
          <c:val>
            <c:numRef>
              <c:f>Лист1!$C$2:$C$6</c:f>
              <c:numCache>
                <c:formatCode>General</c:formatCode>
                <c:ptCount val="5"/>
                <c:pt idx="0">
                  <c:v>1.58</c:v>
                </c:pt>
                <c:pt idx="1">
                  <c:v>6.37</c:v>
                </c:pt>
                <c:pt idx="2">
                  <c:v>3.85</c:v>
                </c:pt>
                <c:pt idx="3">
                  <c:v>0.34</c:v>
                </c:pt>
                <c:pt idx="4">
                  <c:v>24.76</c:v>
                </c:pt>
              </c:numCache>
            </c:numRef>
          </c:val>
          <c:extLst xmlns:c16r2="http://schemas.microsoft.com/office/drawing/2015/06/chart">
            <c:ext xmlns:c16="http://schemas.microsoft.com/office/drawing/2014/chart" uri="{C3380CC4-5D6E-409C-BE32-E72D297353CC}">
              <c16:uniqueId val="{00000001-42C2-4A6A-A5F7-5D45AD2DACCA}"/>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Лист1!$A$2:$A$6</c:f>
              <c:strCache>
                <c:ptCount val="5"/>
                <c:pt idx="0">
                  <c:v>ЕН направление</c:v>
                </c:pt>
                <c:pt idx="1">
                  <c:v>ГН технические науки</c:v>
                </c:pt>
                <c:pt idx="2">
                  <c:v>ГН здравоохрание</c:v>
                </c:pt>
                <c:pt idx="3">
                  <c:v>ГН с/х науки</c:v>
                </c:pt>
                <c:pt idx="4">
                  <c:v>Итого по двум направлениям</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42C2-4A6A-A5F7-5D45AD2DACCA}"/>
            </c:ext>
          </c:extLst>
        </c:ser>
        <c:dLbls>
          <c:showLegendKey val="0"/>
          <c:showVal val="0"/>
          <c:showCatName val="0"/>
          <c:showSerName val="0"/>
          <c:showPercent val="0"/>
          <c:showBubbleSize val="0"/>
        </c:dLbls>
        <c:gapWidth val="219"/>
        <c:overlap val="-27"/>
        <c:axId val="1588303968"/>
        <c:axId val="1588306144"/>
      </c:barChart>
      <c:catAx>
        <c:axId val="158830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8306144"/>
        <c:crosses val="autoZero"/>
        <c:auto val="1"/>
        <c:lblAlgn val="ctr"/>
        <c:lblOffset val="100"/>
        <c:noMultiLvlLbl val="0"/>
      </c:catAx>
      <c:valAx>
        <c:axId val="158830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83039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57</Pages>
  <Words>21013</Words>
  <Characters>119776</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140508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Учетная запись Майкрософт</cp:lastModifiedBy>
  <cp:revision>3</cp:revision>
  <dcterms:created xsi:type="dcterms:W3CDTF">2023-05-16T12:06:00Z</dcterms:created>
  <dcterms:modified xsi:type="dcterms:W3CDTF">2023-05-19T08:58:00Z</dcterms:modified>
</cp:coreProperties>
</file>