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5314" w14:textId="2B13CBB1" w:rsidR="00E70925" w:rsidRDefault="00E70925" w:rsidP="0046626E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Анализ рынка труда в сфере </w:t>
      </w:r>
      <w:r w:rsidR="009C59F0">
        <w:rPr>
          <w:rFonts w:ascii="Times New Roman" w:hAnsi="Times New Roman" w:cs="Times New Roman"/>
          <w:b/>
          <w:sz w:val="40"/>
          <w:szCs w:val="40"/>
        </w:rPr>
        <w:t>STEM</w:t>
      </w:r>
    </w:p>
    <w:p w14:paraId="737EF1A6" w14:textId="0F1EFB88" w:rsidR="0046626E" w:rsidRPr="00E70925" w:rsidRDefault="0046626E" w:rsidP="00466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«Девочки в науке»</w:t>
      </w:r>
    </w:p>
    <w:p w14:paraId="2223C192" w14:textId="77777777" w:rsidR="00022D8F" w:rsidRPr="00022D8F" w:rsidRDefault="00022D8F" w:rsidP="00022D8F">
      <w:pPr>
        <w:pStyle w:val="1"/>
        <w:spacing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Toc60065654"/>
      <w:r w:rsidRPr="00022D8F">
        <w:rPr>
          <w:rFonts w:ascii="Times New Roman" w:hAnsi="Times New Roman" w:cs="Times New Roman"/>
          <w:b/>
          <w:color w:val="0070C0"/>
          <w:sz w:val="24"/>
          <w:szCs w:val="24"/>
        </w:rPr>
        <w:t>О проекте</w:t>
      </w:r>
      <w:bookmarkEnd w:id="0"/>
    </w:p>
    <w:p w14:paraId="50C5D302" w14:textId="77777777" w:rsidR="00022D8F" w:rsidRPr="00022D8F" w:rsidRDefault="00022D8F" w:rsidP="00022D8F">
      <w:pPr>
        <w:pStyle w:val="af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eastAsiaTheme="minorHAnsi"/>
          <w:lang w:eastAsia="en-US"/>
        </w:rPr>
      </w:pPr>
      <w:proofErr w:type="gramStart"/>
      <w:r w:rsidRPr="00022D8F">
        <w:rPr>
          <w:rFonts w:eastAsiaTheme="minorHAnsi"/>
          <w:lang w:eastAsia="en-US"/>
        </w:rPr>
        <w:t>Согласно мульти-индикаторному кластерному обследованию (МИКО), проведенному Национальным статистическим комитетом при поддержке ЮНИСЕФ, лишь каждая третья девочка в возрасте 15-19 лет обладает компьютерной грамотностью*. ЮНИСЕФ запускает программу «Девочки в науке», с целью укрепить потенциал 500 девочек из новостроек и сел, чтобы они могли преуспеть в области науки, техники, инженерной деятельности и математики и получить больше возможностей для карьерного роста.</w:t>
      </w:r>
      <w:proofErr w:type="gramEnd"/>
      <w:r w:rsidRPr="00022D8F">
        <w:rPr>
          <w:rFonts w:eastAsiaTheme="minorHAnsi"/>
          <w:lang w:eastAsia="en-US"/>
        </w:rPr>
        <w:t xml:space="preserve"> Программа включает профессиональную ориентацию и предварительную подготовку к  2–4-месячным программам наставничества в государственных и бизнес организациях, в том числе в тех областях, где женщины часто </w:t>
      </w:r>
      <w:proofErr w:type="spellStart"/>
      <w:r w:rsidRPr="00022D8F">
        <w:rPr>
          <w:rFonts w:eastAsiaTheme="minorHAnsi"/>
          <w:lang w:eastAsia="en-US"/>
        </w:rPr>
        <w:t>недопредставлены</w:t>
      </w:r>
      <w:proofErr w:type="spellEnd"/>
      <w:r w:rsidRPr="00022D8F">
        <w:rPr>
          <w:rFonts w:eastAsiaTheme="minorHAnsi"/>
          <w:lang w:eastAsia="en-US"/>
        </w:rPr>
        <w:t>, таких как информационные технологии, инженерия, транспорт, строительство, точные науки и т.д. В результате, девочки-участницы будут лучше подготовлены к обучению в выбранных областях после окончания школы. Они также получат  подготовку для получения стипендий и более широкого спектра возможностей карьерного роста, как при поддержке своего наставника, так и в других организациях по окончании школы.</w:t>
      </w:r>
    </w:p>
    <w:p w14:paraId="50C01BA1" w14:textId="5C7E1AC3" w:rsidR="0046626E" w:rsidRDefault="0046626E" w:rsidP="0046626E">
      <w:pPr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В рамках данного проекта был проведен анализ рынка труда в сфере STEM</w:t>
      </w:r>
      <w:r>
        <w:rPr>
          <w:rFonts w:ascii="Times New Roman" w:hAnsi="Times New Roman" w:cs="Times New Roman"/>
          <w:sz w:val="24"/>
          <w:szCs w:val="24"/>
        </w:rPr>
        <w:t xml:space="preserve"> с помощью комбинации методов кабинетного исследования и глубинных интервью.</w:t>
      </w:r>
    </w:p>
    <w:p w14:paraId="48E95A70" w14:textId="31892102" w:rsidR="00065819" w:rsidRPr="00065819" w:rsidRDefault="00065819" w:rsidP="000658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1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проведения исследования были проанализированы государственные стратегические документы на предмет планов развития отраслей, </w:t>
      </w:r>
      <w:r w:rsidR="00472A19" w:rsidRPr="00065819">
        <w:rPr>
          <w:rFonts w:ascii="Times New Roman" w:hAnsi="Times New Roman" w:cs="Times New Roman"/>
          <w:color w:val="000000"/>
          <w:sz w:val="24"/>
          <w:szCs w:val="24"/>
        </w:rPr>
        <w:t xml:space="preserve">требующих </w:t>
      </w:r>
      <w:r w:rsidR="009C59F0">
        <w:rPr>
          <w:rFonts w:ascii="Times New Roman" w:hAnsi="Times New Roman" w:cs="Times New Roman"/>
          <w:color w:val="000000"/>
          <w:sz w:val="24"/>
          <w:szCs w:val="24"/>
        </w:rPr>
        <w:t>STEM</w:t>
      </w:r>
      <w:r w:rsidRPr="000658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2A19" w:rsidRPr="00065819">
        <w:rPr>
          <w:rFonts w:ascii="Times New Roman" w:hAnsi="Times New Roman" w:cs="Times New Roman"/>
          <w:color w:val="000000"/>
          <w:sz w:val="24"/>
          <w:szCs w:val="24"/>
        </w:rPr>
        <w:t>специалистов, гендерных</w:t>
      </w:r>
      <w:r w:rsidRPr="00065819">
        <w:rPr>
          <w:rFonts w:ascii="Times New Roman" w:hAnsi="Times New Roman" w:cs="Times New Roman"/>
          <w:color w:val="000000"/>
          <w:sz w:val="24"/>
          <w:szCs w:val="24"/>
        </w:rPr>
        <w:t xml:space="preserve"> вопро</w:t>
      </w:r>
      <w:r w:rsidR="0039039C">
        <w:rPr>
          <w:rFonts w:ascii="Times New Roman" w:hAnsi="Times New Roman" w:cs="Times New Roman"/>
          <w:color w:val="000000"/>
          <w:sz w:val="24"/>
          <w:szCs w:val="24"/>
        </w:rPr>
        <w:t>сов и образовательных аспектов</w:t>
      </w:r>
      <w:r w:rsidR="004662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61598" w14:textId="7B2CF165" w:rsidR="00437E12" w:rsidRDefault="0046626E" w:rsidP="00437E12">
      <w:pPr>
        <w:pStyle w:val="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По итогам проведенного исследования можно отметить следующее:</w:t>
      </w:r>
      <w:r w:rsidR="00181370" w:rsidRPr="00065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9E75431" w14:textId="77777777" w:rsidR="000056EE" w:rsidRPr="00000EB5" w:rsidRDefault="000056EE" w:rsidP="00273894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55080147"/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Происходит хроническое недовыполнение мероприятий, утвержденных Программами занятости, и перетекание их в обновленных формулировках </w:t>
      </w:r>
      <w:proofErr w:type="gramStart"/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ранних в более поздние.</w:t>
      </w:r>
      <w:bookmarkEnd w:id="1"/>
    </w:p>
    <w:p w14:paraId="7A95ABD2" w14:textId="77777777" w:rsidR="000056EE" w:rsidRDefault="000056EE" w:rsidP="00273894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Произошло заметное уменьшение даже формального внимания к специфичным проблемам занятости женщин. Контент анализ всех принятых в </w:t>
      </w:r>
      <w:proofErr w:type="gramStart"/>
      <w:r w:rsidR="003F52D3"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3F52D3"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занятости показал, что информация, имеющая непосредственное отношение </w:t>
      </w:r>
      <w:r w:rsidR="00881275"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женщине,</w:t>
      </w: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встречалась в Программе занятости до 2005 г. – 38 раз, в Программе занятости до 2010 г. – 21 раз и в последней Программе занятости до 2020 г. – 5 раз.</w:t>
      </w:r>
    </w:p>
    <w:p w14:paraId="0F7E50FE" w14:textId="66EF64EC" w:rsidR="00E02E90" w:rsidRPr="00000EB5" w:rsidRDefault="00E02E90" w:rsidP="00E02E90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Наблюдается значительное</w:t>
      </w:r>
      <w:r w:rsidRPr="00E0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гендерное неравенство среди безработной молодежи - 20,6% среди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</w:t>
      </w:r>
      <w:r w:rsidRPr="00E0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12,7% среди муж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</w:t>
      </w:r>
      <w:r w:rsidRPr="00E0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AED9731" w14:textId="77777777" w:rsidR="00EE7D7A" w:rsidRDefault="003F52D3" w:rsidP="00273894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взаимосвязи между экономической и образовательной политикой в стране. </w:t>
      </w:r>
    </w:p>
    <w:p w14:paraId="67CE0F09" w14:textId="77777777" w:rsidR="003F52D3" w:rsidRDefault="00A2501B" w:rsidP="00273894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Фактически все стратегии Кыргызстана, разрабатываемые для совершенствования социально-экономического состояния страны и регионов, не учитывают трудовые ресурсы как главный фактор производства. В данных документах не указывается реальная потребность в рабочей силе по количеству и по структуре специальностей. </w:t>
      </w: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 значительно ограничивает</w:t>
      </w:r>
      <w:r w:rsidR="003F52D3"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</w:t>
      </w:r>
      <w:r w:rsidRPr="000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регулирования рынка труда. </w:t>
      </w:r>
    </w:p>
    <w:p w14:paraId="6723BD1C" w14:textId="77777777" w:rsidR="00915CE6" w:rsidRPr="00000EB5" w:rsidRDefault="00915CE6" w:rsidP="00915CE6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3A7">
        <w:rPr>
          <w:rFonts w:ascii="Times New Roman" w:hAnsi="Times New Roman" w:cs="Times New Roman"/>
          <w:color w:val="000000" w:themeColor="text1"/>
          <w:sz w:val="24"/>
          <w:szCs w:val="24"/>
        </w:rPr>
        <w:t>Во всех национальных стратегических программах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</w:t>
      </w:r>
      <w:r w:rsidRPr="0021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рассмотрены вопросы специальных мер, направленных на обеспечение улучшения занятости женщин.</w:t>
      </w:r>
    </w:p>
    <w:p w14:paraId="611ACA24" w14:textId="77777777" w:rsidR="009C0E0F" w:rsidRDefault="009C0E0F" w:rsidP="00273894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и расширение интеграционных связей между рынком труда и рынком образовательных услуг необходимо и требует серьезной государственной поддержки и тесного сотрудничества государственных структур и учебных заведений для гармоничного развития рынка труда и образовательных услуг. Развитие человеческих ресурсов и подготовка квалифицированных кадров, расчет численности выпускников определенных специальностей, согласование спроса и предложения на рынке труда имеют ключевое значение для подъема экономики Кыргызской Республики. </w:t>
      </w:r>
    </w:p>
    <w:p w14:paraId="5BC9A14A" w14:textId="77777777" w:rsidR="00915CE6" w:rsidRPr="00000EB5" w:rsidRDefault="00915CE6" w:rsidP="00915CE6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рынка труда с каждым разом повышаются, отвечая вызовам и формируя дальнейшее развитие общества.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STEM</w:t>
      </w:r>
      <w:r w:rsidRPr="0080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на рынке труда становится все больше востребованной. При создании облика будущих профессий систематический анализ равного вовлечения мужчин и женщин – один из ключевых факторов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страны. </w:t>
      </w:r>
    </w:p>
    <w:p w14:paraId="6CD58FC4" w14:textId="77777777" w:rsidR="0046626E" w:rsidRDefault="0046626E" w:rsidP="0057039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3AC1700B" w14:textId="590F6095" w:rsidR="0057039D" w:rsidRPr="00000EB5" w:rsidRDefault="0057039D" w:rsidP="0057039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000EB5">
        <w:rPr>
          <w:rFonts w:ascii="Times New Roman" w:hAnsi="Times New Roman" w:cs="Times New Roman"/>
        </w:rPr>
        <w:t xml:space="preserve">В рамках данного проекта </w:t>
      </w:r>
      <w:r w:rsidR="0046626E">
        <w:rPr>
          <w:rFonts w:ascii="Times New Roman" w:hAnsi="Times New Roman" w:cs="Times New Roman"/>
        </w:rPr>
        <w:t xml:space="preserve">также </w:t>
      </w:r>
      <w:r w:rsidRPr="00000EB5">
        <w:rPr>
          <w:rFonts w:ascii="Times New Roman" w:hAnsi="Times New Roman" w:cs="Times New Roman"/>
        </w:rPr>
        <w:t>б</w:t>
      </w:r>
      <w:r w:rsidR="0046626E">
        <w:rPr>
          <w:rFonts w:ascii="Times New Roman" w:hAnsi="Times New Roman" w:cs="Times New Roman"/>
        </w:rPr>
        <w:t>ыло</w:t>
      </w:r>
      <w:r w:rsidRPr="00000EB5">
        <w:rPr>
          <w:rFonts w:ascii="Times New Roman" w:hAnsi="Times New Roman" w:cs="Times New Roman"/>
        </w:rPr>
        <w:t xml:space="preserve"> проведено 25 глубинных интервью со следующими респондентами</w:t>
      </w:r>
      <w:r>
        <w:rPr>
          <w:rFonts w:ascii="Times New Roman" w:hAnsi="Times New Roman" w:cs="Times New Roman"/>
        </w:rPr>
        <w:t>:</w:t>
      </w:r>
    </w:p>
    <w:p w14:paraId="29F4262C" w14:textId="79169671" w:rsidR="0057039D" w:rsidRPr="0057039D" w:rsidRDefault="0046626E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выпускницы</w:t>
      </w:r>
      <w:r w:rsidR="0057039D" w:rsidRPr="0057039D">
        <w:rPr>
          <w:rFonts w:ascii="Times New Roman" w:hAnsi="Times New Roman" w:cs="Times New Roman"/>
          <w:sz w:val="24"/>
          <w:szCs w:val="24"/>
        </w:rPr>
        <w:t xml:space="preserve"> ВУЗов</w:t>
      </w:r>
    </w:p>
    <w:p w14:paraId="1669271A" w14:textId="3484FD38" w:rsidR="0057039D" w:rsidRPr="0057039D" w:rsidRDefault="0046626E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</w:t>
      </w:r>
      <w:r w:rsidR="0057039D" w:rsidRPr="0057039D">
        <w:rPr>
          <w:rFonts w:ascii="Times New Roman" w:hAnsi="Times New Roman" w:cs="Times New Roman"/>
          <w:sz w:val="24"/>
          <w:szCs w:val="24"/>
        </w:rPr>
        <w:t>и</w:t>
      </w:r>
    </w:p>
    <w:p w14:paraId="5B0DBE00" w14:textId="1B5A6BC2" w:rsidR="0057039D" w:rsidRPr="0057039D" w:rsidRDefault="0046626E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</w:p>
    <w:p w14:paraId="393EF0A0" w14:textId="1097CCB8" w:rsidR="0057039D" w:rsidRPr="0057039D" w:rsidRDefault="0057039D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039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6626E">
        <w:rPr>
          <w:rFonts w:ascii="Times New Roman" w:hAnsi="Times New Roman" w:cs="Times New Roman"/>
          <w:sz w:val="24"/>
          <w:szCs w:val="24"/>
        </w:rPr>
        <w:t>ведущих ВУЗов страны</w:t>
      </w:r>
    </w:p>
    <w:p w14:paraId="3EA1EFCF" w14:textId="13136F6F" w:rsidR="0057039D" w:rsidRPr="0057039D" w:rsidRDefault="0046626E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39D" w:rsidRPr="0057039D">
        <w:rPr>
          <w:rFonts w:ascii="Times New Roman" w:hAnsi="Times New Roman" w:cs="Times New Roman"/>
          <w:sz w:val="24"/>
          <w:szCs w:val="24"/>
        </w:rPr>
        <w:t>редставите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7039D" w:rsidRPr="0057039D">
        <w:rPr>
          <w:rFonts w:ascii="Times New Roman" w:hAnsi="Times New Roman" w:cs="Times New Roman"/>
          <w:sz w:val="24"/>
          <w:szCs w:val="24"/>
        </w:rPr>
        <w:t xml:space="preserve"> Академии наук </w:t>
      </w:r>
      <w:proofErr w:type="gramStart"/>
      <w:r w:rsidR="0057039D" w:rsidRPr="0057039D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14:paraId="6579AF30" w14:textId="535B09C7" w:rsidR="0057039D" w:rsidRPr="0057039D" w:rsidRDefault="0046626E" w:rsidP="00273894">
      <w:pPr>
        <w:pStyle w:val="a3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средних школ</w:t>
      </w:r>
    </w:p>
    <w:p w14:paraId="6C8D987D" w14:textId="5BC56324" w:rsidR="00437E12" w:rsidRPr="00CF2C0D" w:rsidRDefault="00437E12" w:rsidP="00437E12">
      <w:pPr>
        <w:pBdr>
          <w:bottom w:val="single" w:sz="6" w:space="9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bookmarkStart w:id="2" w:name="_Toc55080178"/>
      <w:bookmarkStart w:id="3" w:name="_Toc57390994"/>
      <w:bookmarkStart w:id="4" w:name="_Toc60065714"/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Проведение кабинетного исследования и глубинных интервью выявило </w:t>
      </w:r>
      <w:r w:rsidR="0057039D"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>следующие проблемы</w:t>
      </w:r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в образовании и подготовке кадров в сфере </w:t>
      </w:r>
      <w:r w:rsidR="009C59F0">
        <w:rPr>
          <w:rFonts w:ascii="Times New Roman" w:hAnsi="Times New Roman" w:cs="Times New Roman"/>
          <w:b/>
          <w:bCs/>
          <w:color w:val="242021"/>
          <w:sz w:val="24"/>
          <w:szCs w:val="24"/>
        </w:rPr>
        <w:t>STEM</w:t>
      </w:r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>:</w:t>
      </w:r>
      <w:bookmarkEnd w:id="2"/>
      <w:bookmarkEnd w:id="3"/>
      <w:bookmarkEnd w:id="4"/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</w:p>
    <w:p w14:paraId="0F1FEB4C" w14:textId="77777777" w:rsidR="00437E12" w:rsidRPr="00CF2C0D" w:rsidRDefault="00437E12" w:rsidP="00273894">
      <w:pPr>
        <w:pStyle w:val="a3"/>
        <w:numPr>
          <w:ilvl w:val="0"/>
          <w:numId w:val="18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5" w:name="_Toc55080179"/>
      <w:bookmarkStart w:id="6" w:name="_Toc57390995"/>
      <w:bookmarkStart w:id="7" w:name="_Toc60065715"/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слабость </w:t>
      </w:r>
      <w:proofErr w:type="gramStart"/>
      <w:r w:rsidRPr="00CF2C0D">
        <w:rPr>
          <w:rFonts w:ascii="Times New Roman" w:hAnsi="Times New Roman" w:cs="Times New Roman"/>
          <w:color w:val="242021"/>
          <w:sz w:val="24"/>
          <w:szCs w:val="24"/>
        </w:rPr>
        <w:t>естественно-научной</w:t>
      </w:r>
      <w:proofErr w:type="gramEnd"/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 и технической составляющей среднего образования;</w:t>
      </w:r>
      <w:bookmarkEnd w:id="5"/>
      <w:bookmarkEnd w:id="6"/>
      <w:bookmarkEnd w:id="7"/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14:paraId="56928E10" w14:textId="77777777" w:rsidR="00437E12" w:rsidRPr="00CF2C0D" w:rsidRDefault="00437E12" w:rsidP="00273894">
      <w:pPr>
        <w:pStyle w:val="a3"/>
        <w:numPr>
          <w:ilvl w:val="0"/>
          <w:numId w:val="18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8" w:name="_Toc55080180"/>
      <w:bookmarkStart w:id="9" w:name="_Toc57390996"/>
      <w:bookmarkStart w:id="10" w:name="_Toc60065716"/>
      <w:r w:rsidRPr="00CF2C0D">
        <w:rPr>
          <w:rFonts w:ascii="Times New Roman" w:hAnsi="Times New Roman" w:cs="Times New Roman"/>
          <w:color w:val="242021"/>
          <w:sz w:val="24"/>
          <w:szCs w:val="24"/>
        </w:rPr>
        <w:t>низкие знания выпускников школ;</w:t>
      </w:r>
      <w:bookmarkEnd w:id="8"/>
      <w:bookmarkEnd w:id="9"/>
      <w:bookmarkEnd w:id="10"/>
    </w:p>
    <w:p w14:paraId="4F60D247" w14:textId="77777777" w:rsidR="00437E12" w:rsidRPr="00CF2C0D" w:rsidRDefault="00437E12" w:rsidP="00273894">
      <w:pPr>
        <w:pStyle w:val="a3"/>
        <w:numPr>
          <w:ilvl w:val="0"/>
          <w:numId w:val="18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11" w:name="_Toc55080181"/>
      <w:bookmarkStart w:id="12" w:name="_Toc57390997"/>
      <w:bookmarkStart w:id="13" w:name="_Toc60065717"/>
      <w:r w:rsidRPr="00CF2C0D">
        <w:rPr>
          <w:rFonts w:ascii="Times New Roman" w:hAnsi="Times New Roman" w:cs="Times New Roman"/>
          <w:color w:val="242021"/>
          <w:sz w:val="24"/>
          <w:szCs w:val="24"/>
        </w:rPr>
        <w:t>компетенции выпускников ВУЗов не соответствуют запросам рынка труда;</w:t>
      </w:r>
      <w:bookmarkEnd w:id="11"/>
      <w:bookmarkEnd w:id="12"/>
      <w:bookmarkEnd w:id="13"/>
    </w:p>
    <w:p w14:paraId="506FDF29" w14:textId="3E794893" w:rsidR="00437E12" w:rsidRPr="00CF2C0D" w:rsidRDefault="00437E12" w:rsidP="00273894">
      <w:pPr>
        <w:pStyle w:val="a3"/>
        <w:numPr>
          <w:ilvl w:val="0"/>
          <w:numId w:val="18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14" w:name="_Toc55080182"/>
      <w:bookmarkStart w:id="15" w:name="_Toc57390998"/>
      <w:bookmarkStart w:id="16" w:name="_Toc60065718"/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утечка кадров в сфере </w:t>
      </w:r>
      <w:r w:rsidR="009C59F0">
        <w:rPr>
          <w:rFonts w:ascii="Times New Roman" w:hAnsi="Times New Roman" w:cs="Times New Roman"/>
          <w:color w:val="242021"/>
          <w:sz w:val="24"/>
          <w:szCs w:val="24"/>
        </w:rPr>
        <w:t>STEM</w:t>
      </w:r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 за рубеж;</w:t>
      </w:r>
      <w:bookmarkEnd w:id="14"/>
      <w:bookmarkEnd w:id="15"/>
      <w:bookmarkEnd w:id="16"/>
    </w:p>
    <w:p w14:paraId="52FB7F14" w14:textId="1A32F5C8" w:rsidR="00437E12" w:rsidRPr="00E35DC6" w:rsidRDefault="00437E12" w:rsidP="00E35DC6">
      <w:pPr>
        <w:pStyle w:val="a3"/>
        <w:numPr>
          <w:ilvl w:val="0"/>
          <w:numId w:val="18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17" w:name="_Toc55080183"/>
      <w:bookmarkStart w:id="18" w:name="_Toc57390999"/>
      <w:bookmarkStart w:id="19" w:name="_Toc60065719"/>
      <w:r w:rsidRPr="00CF2C0D">
        <w:rPr>
          <w:rFonts w:ascii="Times New Roman" w:hAnsi="Times New Roman" w:cs="Times New Roman"/>
          <w:color w:val="242021"/>
          <w:sz w:val="24"/>
          <w:szCs w:val="24"/>
        </w:rPr>
        <w:t>слабая профориентация и стремление к освоению передовых технологий.</w:t>
      </w:r>
      <w:bookmarkEnd w:id="17"/>
      <w:bookmarkEnd w:id="18"/>
      <w:bookmarkEnd w:id="19"/>
      <w:r w:rsidRPr="00CF2C0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bookmarkStart w:id="20" w:name="_Toc55080185"/>
      <w:bookmarkStart w:id="21" w:name="_Toc57391001"/>
      <w:bookmarkStart w:id="22" w:name="_Toc6006572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4A6C" wp14:editId="5912DD6F">
                <wp:simplePos x="0" y="0"/>
                <wp:positionH relativeFrom="column">
                  <wp:posOffset>5715</wp:posOffset>
                </wp:positionH>
                <wp:positionV relativeFrom="paragraph">
                  <wp:posOffset>296545</wp:posOffset>
                </wp:positionV>
                <wp:extent cx="5867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6806D1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3.35pt" to="462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mFAwIAACkEAAAOAAAAZHJzL2Uyb0RvYy54bWysU82O0zAQviPxDpbvNEnFLkvUdA+7Wi4I&#10;Kn4ewOvYrSX/yTZNegPOSH0EXoEDSCst8AzJGzF20nQFSAjExfF45vtm5pvJ4rxVEm2Z88LoChez&#10;HCOmqamFXlf49aurB2cY+UB0TaTRrMI75vH58v69RWNLNjcbI2vmEJBoXza2wpsQbJllnm6YIn5m&#10;LNPg5MYpEsB066x2pAF2JbN5np9mjXG1dYYy7+H1cnDiZeLnnNHwnHPPApIVhtpCOl06r+OZLRek&#10;XDtiN4KOZZB/qEIRoSHpRHVJAkFvnPiFSgnqjDc8zKhRmeFcUJZ6gG6K/KduXm6IZakXEMfbSSb/&#10;/2jps+3KIVFXeI6RJgpG1H3s3/b77mv3qd+j/l33vfvSfe5uum/dTf8e7rf9B7hHZ3c7Pu/RPCrZ&#10;WF8C4YVeudHyduWiLC13Kn6hYdQm9XeT+qwNiMLjydnpo4c5DImCr3icn6TpZEewdT48YUaheKmw&#10;FDqKQ0qyfeoDJITQQ0h8ljqe3khRXwkpkxHXil1Ih7YEFiK0qWzA3YkCKyKz2MxQfrqFnWQD6wvG&#10;QTAouEjZ06oeOQmlTIciypGYIDrCOFQwAfM/A8f4CGVpjf8GPCFSZqPDBFZCG/e77KE9lMyH+IMC&#10;Q99RgmtT79JgkzSwj6nD8d+JC3/XTvDjH778AQAA//8DAFBLAwQUAAYACAAAACEA582XvdsAAAAG&#10;AQAADwAAAGRycy9kb3ducmV2LnhtbEyOy07DMBBF90j8gzVI7KjTKrQkZFIhHssitUWo3bnxkATi&#10;cRS7bfh7hhUs70P3nmI5uk6daAitZ4TpJAFFXHnbco3wtn25uQMVomFrOs+E8E0BluXlRWFy68+8&#10;ptMm1kpGOOQGoYmxz7UOVUPOhInviSX78IMzUeRQazuYs4y7Ts+SZK6daVkeGtPTY0PV1+boEHR6&#10;+15NV+stkX9+5f3qk+vdE+L11fhwDyrSGP/K8Isv6FAK08Ef2QbVIWTSQ0jnC1CSZrNUjIMY2QJ0&#10;Wej/+OUPAAAA//8DAFBLAQItABQABgAIAAAAIQC2gziS/gAAAOEBAAATAAAAAAAAAAAAAAAAAAAA&#10;AABbQ29udGVudF9UeXBlc10ueG1sUEsBAi0AFAAGAAgAAAAhADj9If/WAAAAlAEAAAsAAAAAAAAA&#10;AAAAAAAALwEAAF9yZWxzLy5yZWxzUEsBAi0AFAAGAAgAAAAhADIYOYUDAgAAKQQAAA4AAAAAAAAA&#10;AAAAAAAALgIAAGRycy9lMm9Eb2MueG1sUEsBAi0AFAAGAAgAAAAhAOfNl73bAAAABgEAAA8AAAAA&#10;AAAAAAAAAAAAXQQAAGRycy9kb3ducmV2LnhtbFBLBQYAAAAABAAEAPMAAABlBQAAAAA=&#10;" strokecolor="#1f497d [3215]"/>
            </w:pict>
          </mc:Fallback>
        </mc:AlternateContent>
      </w:r>
      <w:bookmarkEnd w:id="20"/>
      <w:bookmarkEnd w:id="21"/>
      <w:bookmarkEnd w:id="22"/>
    </w:p>
    <w:p w14:paraId="072B5B27" w14:textId="77777777" w:rsidR="0046626E" w:rsidRDefault="00437E12" w:rsidP="0046626E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bookmarkStart w:id="23" w:name="_Toc55080186"/>
      <w:bookmarkStart w:id="24" w:name="_Toc57391002"/>
      <w:bookmarkStart w:id="25" w:name="_Toc60065722"/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Относительно участия дев</w:t>
      </w:r>
      <w:r w:rsidR="00B510A1">
        <w:rPr>
          <w:rFonts w:ascii="Times New Roman" w:hAnsi="Times New Roman" w:cs="Times New Roman"/>
          <w:b/>
          <w:bCs/>
          <w:color w:val="242021"/>
          <w:sz w:val="24"/>
          <w:szCs w:val="24"/>
        </w:rPr>
        <w:t>ушек</w:t>
      </w:r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в сфере </w:t>
      </w:r>
      <w:r w:rsidR="009C59F0">
        <w:rPr>
          <w:rFonts w:ascii="Times New Roman" w:hAnsi="Times New Roman" w:cs="Times New Roman"/>
          <w:b/>
          <w:bCs/>
          <w:color w:val="242021"/>
          <w:sz w:val="24"/>
          <w:szCs w:val="24"/>
        </w:rPr>
        <w:t>STEM</w:t>
      </w:r>
      <w:r w:rsidRPr="00CF2C0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выявлены дополнительные отдельные проблемы, такие как: стереотипы, слабая информированность, отсутствие положительных примеров, неверие в свои силы и т.д</w:t>
      </w:r>
      <w:bookmarkEnd w:id="23"/>
      <w:bookmarkEnd w:id="24"/>
      <w:bookmarkEnd w:id="25"/>
      <w:r w:rsidR="0046626E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. </w:t>
      </w:r>
    </w:p>
    <w:p w14:paraId="7AAFF04F" w14:textId="635EE6B3" w:rsidR="0057039D" w:rsidRPr="0057039D" w:rsidRDefault="00437E12" w:rsidP="0057039D">
      <w:pPr>
        <w:pStyle w:val="2"/>
        <w:spacing w:after="240" w:line="276" w:lineRule="auto"/>
        <w:rPr>
          <w:rFonts w:ascii="Times New Roman" w:hAnsi="Times New Roman" w:cs="Times New Roman"/>
        </w:rPr>
      </w:pPr>
      <w:bookmarkStart w:id="26" w:name="_Toc60065740"/>
      <w:r w:rsidRPr="0057039D">
        <w:rPr>
          <w:rFonts w:ascii="Times New Roman" w:hAnsi="Times New Roman" w:cs="Times New Roman"/>
        </w:rPr>
        <w:lastRenderedPageBreak/>
        <w:t xml:space="preserve">Положительные моменты от увеличения количества женщин в </w:t>
      </w:r>
      <w:r w:rsidR="009C59F0">
        <w:rPr>
          <w:rFonts w:ascii="Times New Roman" w:hAnsi="Times New Roman" w:cs="Times New Roman"/>
        </w:rPr>
        <w:t>STEM</w:t>
      </w:r>
      <w:bookmarkEnd w:id="26"/>
    </w:p>
    <w:p w14:paraId="4AA3010F" w14:textId="4AC555FD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7" w:name="_Toc55080191"/>
      <w:bookmarkStart w:id="28" w:name="_Toc57391021"/>
      <w:bookmarkStart w:id="29" w:name="_Toc60065741"/>
      <w:r>
        <w:rPr>
          <w:rFonts w:ascii="Times New Roman" w:hAnsi="Times New Roman" w:cs="Times New Roman"/>
          <w:bCs/>
          <w:sz w:val="24"/>
          <w:szCs w:val="24"/>
        </w:rPr>
        <w:t xml:space="preserve">Эффект от роста количества женщин в сфере </w:t>
      </w:r>
      <w:r w:rsidR="009C59F0">
        <w:rPr>
          <w:rFonts w:ascii="Times New Roman" w:hAnsi="Times New Roman" w:cs="Times New Roman"/>
          <w:bCs/>
          <w:sz w:val="24"/>
          <w:szCs w:val="24"/>
        </w:rPr>
        <w:t>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многогранный и может оказывать положительное влияние на различных уровнях: на уровне семьи, организаций, экономики и общества в целом.</w:t>
      </w:r>
      <w:bookmarkEnd w:id="27"/>
      <w:bookmarkEnd w:id="28"/>
      <w:bookmarkEnd w:id="29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Start w:id="30" w:name="_Toc55080192"/>
    <w:bookmarkStart w:id="31" w:name="_Toc57391022"/>
    <w:bookmarkStart w:id="32" w:name="_Toc60065742"/>
    <w:p w14:paraId="6A6C67C0" w14:textId="77777777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BC1D6F" wp14:editId="27C1EFCF">
                <wp:simplePos x="0" y="0"/>
                <wp:positionH relativeFrom="column">
                  <wp:posOffset>-51435</wp:posOffset>
                </wp:positionH>
                <wp:positionV relativeFrom="paragraph">
                  <wp:posOffset>33020</wp:posOffset>
                </wp:positionV>
                <wp:extent cx="352425" cy="409575"/>
                <wp:effectExtent l="19050" t="19050" r="47625" b="28575"/>
                <wp:wrapTight wrapText="bothSides">
                  <wp:wrapPolygon edited="0">
                    <wp:start x="8173" y="-1005"/>
                    <wp:lineTo x="-1168" y="0"/>
                    <wp:lineTo x="-1168" y="10047"/>
                    <wp:lineTo x="2335" y="22102"/>
                    <wp:lineTo x="19849" y="22102"/>
                    <wp:lineTo x="23351" y="10047"/>
                    <wp:lineTo x="22184" y="8037"/>
                    <wp:lineTo x="14011" y="-1005"/>
                    <wp:lineTo x="8173" y="-1005"/>
                  </wp:wrapPolygon>
                </wp:wrapTight>
                <wp:docPr id="22" name="Стрелка: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25FCF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22" o:spid="_x0000_s1026" type="#_x0000_t68" style="position:absolute;margin-left:-4.05pt;margin-top:2.6pt;width:27.75pt;height:3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NGmQIAAE4FAAAOAAAAZHJzL2Uyb0RvYy54bWysVFFr2zAQfh/sPwi9r3a8ZF1NnRJaOgal&#10;LWtHn1VZqg2yTpOUONlTGfSH7B+MQV+2P5H8o51kxy1t2cNYAvJJd/fd3ac77R8sG0UWwroadEFH&#10;OyklQnMoa31T0M+Xx2/eU+I80yVToEVBV8LRg+nrV/utyUUGFahSWIIg2uWtKWjlvcmTxPFKNMzt&#10;gBEalRJswzxu7U1SWtYieqOSLE3fJS3Y0ljgwjk8PeqUdBrxpRTcn0nphCeqoJibj6uN63VYk+k+&#10;y28sM1XN+zTYP2TRsFpj0AHqiHlG5rZ+BtXU3IID6Xc4NAlIWXMRa8BqRumTai4qZkSsBclxZqDJ&#10;/T9Yfro4t6QuC5pllGjW4B2tv2++bW7X9+vf61/rHzlZ/8T//eZ2c0fQCBlrjcvR8cKc237nUAzl&#10;L6VtwhcLI8vI8mpgWSw94Xj4dpKNswklHFXjdG+yOwmYyYOzsc5/ENCQIBR0bmbWQhvpZYsT5zvr&#10;rRW6hny6DKLkV0qEJJT+JCTWhjGz6B27ShwqSxYM+4FxLrQfdaqKlaI7nqT461MaPGKCETAgy1qp&#10;AbsHCB37HLvLtbcPriI25eCc/i2xznnwiJFB+8G5qTXYlwAUVtVH7uy3JHXUBJauoVzhzVvoRsIZ&#10;flwj3SfM+XNmcQZwWnCu/RkuUkFbUOglSiqwX186D/bYmqilpMWZKqj7MmdWUKI+amzavdF4HIYw&#10;bsaT3Qw39rHm+rFGz5tDwGsa4QtieBSDvVdbUVpornD8ZyEqqpjmGLug3Nvt5tB3s44PCBezWTTD&#10;wTPMn+gLwwN4YDX00uXyilnT95zHZj2F7fyx/EnfdbbBU8Ns7kHWsSkfeO35xqGNjdM/MOFVeLyP&#10;Vg/P4PQPAAAA//8DAFBLAwQUAAYACAAAACEAltbaWN0AAAAGAQAADwAAAGRycy9kb3ducmV2Lnht&#10;bEyOTW/CMBBE75X4D9ZW6g2cRJSPNBtEkai4llSVuJl4m0SN11HsQNpfjzm1x9GM3rxsM5pWXKh3&#10;jWWEeBaBIC6tbrhC+Cj20xUI5xVr1VomhB9ysMknD5lKtb3yO12OvhIBwi5VCLX3XSqlK2syys1s&#10;Rxy6L9sb5UPsK6l7dQ1w08okihbSqIbDQ6062tVUfh8Hg3CIO3M6VLv962c8FBS9Fb+JLRCfHsft&#10;CwhPo/8bw10/qEMenM52YO1EizBdxWGJ8JyACPV8OQdxRlislyDzTP7Xz28AAAD//wMAUEsBAi0A&#10;FAAGAAgAAAAhALaDOJL+AAAA4QEAABMAAAAAAAAAAAAAAAAAAAAAAFtDb250ZW50X1R5cGVzXS54&#10;bWxQSwECLQAUAAYACAAAACEAOP0h/9YAAACUAQAACwAAAAAAAAAAAAAAAAAvAQAAX3JlbHMvLnJl&#10;bHNQSwECLQAUAAYACAAAACEAeLrDRpkCAABOBQAADgAAAAAAAAAAAAAAAAAuAgAAZHJzL2Uyb0Rv&#10;Yy54bWxQSwECLQAUAAYACAAAACEAltbaWN0AAAAGAQAADwAAAAAAAAAAAAAAAADzBAAAZHJzL2Rv&#10;d25yZXYueG1sUEsFBgAAAAAEAAQA8wAAAP0FAAAAAA==&#10;" adj="9293" fillcolor="#4f81bd [3204]" strokecolor="#243f60 [1604]" strokeweight="2pt">
                <w10:wrap type="tight"/>
              </v:shape>
            </w:pict>
          </mc:Fallback>
        </mc:AlternateContent>
      </w:r>
      <w:r w:rsidRPr="00FF581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семьи</w:t>
      </w:r>
      <w:r>
        <w:rPr>
          <w:rFonts w:ascii="Times New Roman" w:hAnsi="Times New Roman" w:cs="Times New Roman"/>
          <w:bCs/>
          <w:sz w:val="24"/>
          <w:szCs w:val="24"/>
        </w:rPr>
        <w:t>. Традиционно ж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енщина имеет большее влияние на семью и детей. </w:t>
      </w:r>
      <w:r w:rsidRPr="00FF5811">
        <w:rPr>
          <w:rFonts w:ascii="Times New Roman" w:hAnsi="Times New Roman" w:cs="Times New Roman"/>
          <w:bCs/>
          <w:sz w:val="24"/>
          <w:szCs w:val="24"/>
        </w:rPr>
        <w:t>Если девушка имеет высшее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, т</w:t>
      </w:r>
      <w:r w:rsidRPr="00FF581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существует </w:t>
      </w:r>
      <w:r w:rsidRPr="00FF5811">
        <w:rPr>
          <w:rFonts w:ascii="Times New Roman" w:hAnsi="Times New Roman" w:cs="Times New Roman"/>
          <w:bCs/>
          <w:sz w:val="24"/>
          <w:szCs w:val="24"/>
        </w:rPr>
        <w:t xml:space="preserve">вероятность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F5811">
        <w:rPr>
          <w:rFonts w:ascii="Times New Roman" w:hAnsi="Times New Roman" w:cs="Times New Roman"/>
          <w:bCs/>
          <w:sz w:val="24"/>
          <w:szCs w:val="24"/>
        </w:rPr>
        <w:t xml:space="preserve">70%, что ее дети получат высшее образование. 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женщина 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будет грамотна в </w:t>
      </w:r>
      <w:r>
        <w:rPr>
          <w:rFonts w:ascii="Times New Roman" w:hAnsi="Times New Roman" w:cs="Times New Roman"/>
          <w:bCs/>
          <w:sz w:val="24"/>
          <w:szCs w:val="24"/>
        </w:rPr>
        <w:t>современных, новейших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 технологиях, то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 естественно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bCs/>
          <w:sz w:val="24"/>
          <w:szCs w:val="24"/>
        </w:rPr>
        <w:t>даст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 лучшее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, б</w:t>
      </w:r>
      <w:r w:rsidRPr="002B74D5">
        <w:rPr>
          <w:rFonts w:ascii="Times New Roman" w:hAnsi="Times New Roman" w:cs="Times New Roman"/>
          <w:bCs/>
          <w:sz w:val="24"/>
          <w:szCs w:val="24"/>
        </w:rPr>
        <w:t xml:space="preserve">удет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значительно </w:t>
      </w:r>
      <w:r w:rsidRPr="002B74D5">
        <w:rPr>
          <w:rFonts w:ascii="Times New Roman" w:hAnsi="Times New Roman" w:cs="Times New Roman"/>
          <w:bCs/>
          <w:sz w:val="24"/>
          <w:szCs w:val="24"/>
        </w:rPr>
        <w:t>влиять на будущее поколение.</w:t>
      </w:r>
      <w:bookmarkEnd w:id="30"/>
      <w:bookmarkEnd w:id="31"/>
      <w:bookmarkEnd w:id="32"/>
    </w:p>
    <w:p w14:paraId="5BD51FA4" w14:textId="77777777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_Toc55080193"/>
      <w:bookmarkStart w:id="34" w:name="_Toc57391023"/>
      <w:bookmarkStart w:id="35" w:name="_Toc60065743"/>
      <w:r>
        <w:rPr>
          <w:rFonts w:ascii="Times New Roman" w:hAnsi="Times New Roman" w:cs="Times New Roman"/>
          <w:bCs/>
          <w:sz w:val="24"/>
          <w:szCs w:val="24"/>
        </w:rPr>
        <w:t>Данная сфера является более высокооплачиваемой, следовательно, женщина может обеспечить более высокий уровень жизни для своей семьи.</w:t>
      </w:r>
      <w:bookmarkEnd w:id="33"/>
      <w:bookmarkEnd w:id="34"/>
      <w:bookmarkEnd w:id="35"/>
    </w:p>
    <w:bookmarkStart w:id="36" w:name="_Toc55080194"/>
    <w:bookmarkStart w:id="37" w:name="_Toc57391024"/>
    <w:bookmarkStart w:id="38" w:name="_Toc60065744"/>
    <w:p w14:paraId="1A2BD030" w14:textId="77777777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69F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9B2C9" wp14:editId="32ECBA03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52425" cy="409575"/>
                <wp:effectExtent l="19050" t="19050" r="47625" b="28575"/>
                <wp:wrapTight wrapText="bothSides">
                  <wp:wrapPolygon edited="0">
                    <wp:start x="8173" y="-1005"/>
                    <wp:lineTo x="-1168" y="0"/>
                    <wp:lineTo x="-1168" y="10047"/>
                    <wp:lineTo x="2335" y="22102"/>
                    <wp:lineTo x="19849" y="22102"/>
                    <wp:lineTo x="23351" y="10047"/>
                    <wp:lineTo x="22184" y="8037"/>
                    <wp:lineTo x="14011" y="-1005"/>
                    <wp:lineTo x="8173" y="-1005"/>
                  </wp:wrapPolygon>
                </wp:wrapTight>
                <wp:docPr id="23" name="Стрелка: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B858D4" id="Стрелка: вверх 23" o:spid="_x0000_s1026" type="#_x0000_t68" style="position:absolute;margin-left:-.75pt;margin-top:5.95pt;width:27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xymQIAAE4FAAAOAAAAZHJzL2Uyb0RvYy54bWysVFFr2zAQfh/sPwi9r3bcZF1NnRJaOgal&#10;LWtHn1VZqg2yTpOUONlTGeyH7B+MQV+2P5H8o51kxy1t2cNYAvJJd/fd3ac7HRwuG0UWwroadEFH&#10;OyklQnMoa31b0E9XJ2/eUeI80yVToEVBV8LRw+nrVwetyUUGFahSWIIg2uWtKWjlvcmTxPFKNMzt&#10;gBEalRJswzxu7W1SWtYieqOSLE3fJi3Y0ljgwjk8Pe6UdBrxpRTcn0vphCeqoJibj6uN601Yk+kB&#10;y28tM1XN+zTYP2TRsFpj0AHqmHlG5rZ+BtXU3IID6Xc4NAlIWXMRa8BqRumTai4rZkSsBclxZqDJ&#10;/T9Yfra4sKQuC5rtUqJZg3e0/r75urlb369/r3+tf+Rk/RP/95u7zTeCRshYa1yOjpfmwvY7h2Io&#10;fyltE75YGFlGllcDy2LpCcfD3Uk2ziaUcFSN0/3J3iRgJg/Oxjr/XkBDglDQuZlZC22kly1One+s&#10;t1boGvLpMoiSXykRklD6o5BYG8bMonfsKnGkLFkw7AfGudB+1KkqVorueJLir09p8IgJRsCALGul&#10;BuweIHTsc+wu194+uIrYlINz+rfEOufBI0YG7QfnptZgXwJQWFUfubPfktRRE1i6gXKFN2+hGwln&#10;+EmNdJ8y5y+YxRnAacG59ue4SAVtQaGXKKnAfnnpPNhja6KWkhZnqqDu85xZQYn6oLFp90fjcRjC&#10;uBlP9jLc2Meam8caPW+OAK9phC+I4VEM9l5tRWmhucbxn4WoqGKaY+yCcm+3myPfzTo+IFzMZtEM&#10;B88wf6ovDQ/ggdXQS1fLa2ZN33Mem/UMtvPH8id919kGTw2zuQdZx6Z84LXnG4c2Nk7/wIRX4fE+&#10;Wj08g9M/AAAA//8DAFBLAwQUAAYACAAAACEAoxnuNN0AAAAHAQAADwAAAGRycy9kb3ducmV2Lnht&#10;bEyPwW7CMBBE75X4B2sr9QaOEdA2jYMoEhXXkqpSbybeJlHjdRQ7kPbru5zgODujmbfZenStOGEf&#10;Gk8a1CwBgVR621Cl4aPYTZ9AhGjImtYTavjFAOt8cpeZ1PozvePpECvBJRRSo6GOsUulDGWNzoSZ&#10;75DY+/a9M5FlX0nbmzOXu1bOk2QlnWmIF2rT4bbG8ucwOA171bmvfbXdvX6qocDkrfib+0Lrh/tx&#10;8wIi4hivYbjgMzrkzHT0A9kgWg1TteQk39UzCPaXC37tqOFxtQCZZ/KWP/8HAAD//wMAUEsBAi0A&#10;FAAGAAgAAAAhALaDOJL+AAAA4QEAABMAAAAAAAAAAAAAAAAAAAAAAFtDb250ZW50X1R5cGVzXS54&#10;bWxQSwECLQAUAAYACAAAACEAOP0h/9YAAACUAQAACwAAAAAAAAAAAAAAAAAvAQAAX3JlbHMvLnJl&#10;bHNQSwECLQAUAAYACAAAACEAUVy8cpkCAABOBQAADgAAAAAAAAAAAAAAAAAuAgAAZHJzL2Uyb0Rv&#10;Yy54bWxQSwECLQAUAAYACAAAACEAoxnuNN0AAAAHAQAADwAAAAAAAAAAAAAAAADzBAAAZHJzL2Rv&#10;d25yZXYueG1sUEsFBgAAAAAEAAQA8wAAAP0FAAAAAA==&#10;" adj="9293" fillcolor="#4f81bd [3204]" strokecolor="#243f60 [1604]" strokeweight="2pt">
                <w10:wrap type="tight"/>
              </v:shape>
            </w:pict>
          </mc:Fallback>
        </mc:AlternateContent>
      </w:r>
      <w:r w:rsidRPr="00C6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81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3371">
        <w:rPr>
          <w:rFonts w:ascii="Times New Roman" w:hAnsi="Times New Roman" w:cs="Times New Roman"/>
          <w:bCs/>
          <w:sz w:val="24"/>
          <w:szCs w:val="24"/>
        </w:rPr>
        <w:t>Женщины более дисциплинированны, более педантичны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Женщины гораздо лучше справляются с </w:t>
      </w:r>
      <w:r w:rsidRPr="00B33371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B33371">
        <w:rPr>
          <w:rFonts w:ascii="Times New Roman" w:hAnsi="Times New Roman" w:cs="Times New Roman"/>
          <w:bCs/>
          <w:sz w:val="24"/>
          <w:szCs w:val="24"/>
        </w:rPr>
        <w:t xml:space="preserve"> с данными,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которая требует большой внимательности и усидчивости.</w:t>
      </w:r>
      <w:r w:rsidRPr="00B33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65E">
        <w:rPr>
          <w:rFonts w:ascii="Times New Roman" w:hAnsi="Times New Roman" w:cs="Times New Roman"/>
          <w:bCs/>
          <w:sz w:val="24"/>
          <w:szCs w:val="24"/>
        </w:rPr>
        <w:t>Девушки в этой сфере могут показать свою стойкость, терпеливость, аккуратность и ответственность.</w:t>
      </w:r>
      <w:r w:rsidRPr="00097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3CD">
        <w:rPr>
          <w:rFonts w:ascii="Times New Roman" w:hAnsi="Times New Roman" w:cs="Times New Roman"/>
          <w:bCs/>
          <w:sz w:val="24"/>
          <w:szCs w:val="24"/>
        </w:rPr>
        <w:t>Женщинам свойственно ответственное отношение к делу.</w:t>
      </w:r>
      <w:bookmarkEnd w:id="36"/>
      <w:bookmarkEnd w:id="37"/>
      <w:bookmarkEnd w:id="38"/>
      <w:r w:rsidRPr="006303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DE93B6" w14:textId="0F80B982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_Toc55080195"/>
      <w:bookmarkStart w:id="40" w:name="_Toc57391025"/>
      <w:bookmarkStart w:id="41" w:name="_Toc60065745"/>
      <w:r w:rsidRPr="00B6665E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мужчин и женщин в сфере </w:t>
      </w:r>
      <w:r w:rsidR="009C59F0">
        <w:rPr>
          <w:rFonts w:ascii="Times New Roman" w:hAnsi="Times New Roman" w:cs="Times New Roman"/>
          <w:bCs/>
          <w:sz w:val="24"/>
          <w:szCs w:val="24"/>
        </w:rPr>
        <w:t>STEM</w:t>
      </w:r>
      <w:r w:rsidRPr="00B6665E">
        <w:rPr>
          <w:rFonts w:ascii="Times New Roman" w:hAnsi="Times New Roman" w:cs="Times New Roman"/>
          <w:bCs/>
          <w:sz w:val="24"/>
          <w:szCs w:val="24"/>
        </w:rPr>
        <w:t xml:space="preserve">, например, над научными и инженерными проектами может быть гораздо продуктивнее из-за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большего количества </w:t>
      </w:r>
      <w:r w:rsidRPr="00B6665E">
        <w:rPr>
          <w:rFonts w:ascii="Times New Roman" w:hAnsi="Times New Roman" w:cs="Times New Roman"/>
          <w:bCs/>
          <w:sz w:val="24"/>
          <w:szCs w:val="24"/>
        </w:rPr>
        <w:t>различных инновационных идей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6A19">
        <w:rPr>
          <w:rFonts w:ascii="Times New Roman" w:hAnsi="Times New Roman" w:cs="Times New Roman"/>
          <w:bCs/>
          <w:sz w:val="24"/>
          <w:szCs w:val="24"/>
        </w:rPr>
        <w:t xml:space="preserve">Работая в команде, где есть и </w:t>
      </w:r>
      <w:r w:rsidR="0057039D" w:rsidRPr="00DD6A19">
        <w:rPr>
          <w:rFonts w:ascii="Times New Roman" w:hAnsi="Times New Roman" w:cs="Times New Roman"/>
          <w:bCs/>
          <w:sz w:val="24"/>
          <w:szCs w:val="24"/>
        </w:rPr>
        <w:t>женщины,</w:t>
      </w:r>
      <w:r w:rsidRPr="00DD6A19">
        <w:rPr>
          <w:rFonts w:ascii="Times New Roman" w:hAnsi="Times New Roman" w:cs="Times New Roman"/>
          <w:bCs/>
          <w:sz w:val="24"/>
          <w:szCs w:val="24"/>
        </w:rPr>
        <w:t xml:space="preserve"> и мужчины можно решать вопросы более эффективно, рассматривать их с разных сторон.</w:t>
      </w:r>
      <w:bookmarkEnd w:id="39"/>
      <w:bookmarkEnd w:id="40"/>
      <w:bookmarkEnd w:id="41"/>
      <w:r w:rsidRPr="00DD6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D57186" w14:textId="65B23F20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_Toc55080196"/>
      <w:bookmarkStart w:id="43" w:name="_Toc57391026"/>
      <w:bookmarkStart w:id="44" w:name="_Toc60065746"/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6665E">
        <w:rPr>
          <w:rFonts w:ascii="Times New Roman" w:hAnsi="Times New Roman" w:cs="Times New Roman"/>
          <w:bCs/>
          <w:sz w:val="24"/>
          <w:szCs w:val="24"/>
        </w:rPr>
        <w:t xml:space="preserve">ендерно–сбалансированные </w:t>
      </w:r>
      <w:r w:rsidR="0057039D" w:rsidRPr="00B6665E">
        <w:rPr>
          <w:rFonts w:ascii="Times New Roman" w:hAnsi="Times New Roman" w:cs="Times New Roman"/>
          <w:bCs/>
          <w:sz w:val="24"/>
          <w:szCs w:val="24"/>
        </w:rPr>
        <w:t>компании являются</w:t>
      </w:r>
      <w:r w:rsidRPr="00B6665E">
        <w:rPr>
          <w:rFonts w:ascii="Times New Roman" w:hAnsi="Times New Roman" w:cs="Times New Roman"/>
          <w:bCs/>
          <w:sz w:val="24"/>
          <w:szCs w:val="24"/>
        </w:rPr>
        <w:t xml:space="preserve"> более </w:t>
      </w:r>
      <w:r w:rsidR="0057039D" w:rsidRPr="00B6665E">
        <w:rPr>
          <w:rFonts w:ascii="Times New Roman" w:hAnsi="Times New Roman" w:cs="Times New Roman"/>
          <w:bCs/>
          <w:sz w:val="24"/>
          <w:szCs w:val="24"/>
        </w:rPr>
        <w:t>успешными</w:t>
      </w:r>
      <w:r w:rsidR="00570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039D" w:rsidRPr="00B6665E">
        <w:rPr>
          <w:rFonts w:ascii="Times New Roman" w:hAnsi="Times New Roman" w:cs="Times New Roman"/>
          <w:bCs/>
          <w:sz w:val="24"/>
          <w:szCs w:val="24"/>
        </w:rPr>
        <w:t>коллективы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них </w:t>
      </w:r>
      <w:r w:rsidRPr="006303CD">
        <w:rPr>
          <w:rFonts w:ascii="Times New Roman" w:hAnsi="Times New Roman" w:cs="Times New Roman"/>
          <w:bCs/>
          <w:sz w:val="24"/>
          <w:szCs w:val="24"/>
        </w:rPr>
        <w:t>более коммуникабельные, дружелюбные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42"/>
      <w:bookmarkEnd w:id="43"/>
      <w:r w:rsidR="00C61317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1"/>
      </w:r>
      <w:bookmarkEnd w:id="44"/>
    </w:p>
    <w:bookmarkStart w:id="45" w:name="_Toc55080197"/>
    <w:bookmarkStart w:id="46" w:name="_Toc57391027"/>
    <w:bookmarkStart w:id="47" w:name="_Toc60065747"/>
    <w:p w14:paraId="5D711BA9" w14:textId="58596799" w:rsidR="00437E12" w:rsidRDefault="00437E12" w:rsidP="00437E12">
      <w:p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A8DBA2" wp14:editId="6EFEA7D2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352425" cy="409575"/>
                <wp:effectExtent l="19050" t="19050" r="47625" b="28575"/>
                <wp:wrapTight wrapText="bothSides">
                  <wp:wrapPolygon edited="0">
                    <wp:start x="8173" y="-1005"/>
                    <wp:lineTo x="-1168" y="0"/>
                    <wp:lineTo x="-1168" y="10047"/>
                    <wp:lineTo x="2335" y="22102"/>
                    <wp:lineTo x="19849" y="22102"/>
                    <wp:lineTo x="23351" y="10047"/>
                    <wp:lineTo x="22184" y="8037"/>
                    <wp:lineTo x="14011" y="-1005"/>
                    <wp:lineTo x="8173" y="-1005"/>
                  </wp:wrapPolygon>
                </wp:wrapTight>
                <wp:docPr id="24" name="Стрелка: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E0A1FB" id="Стрелка: вверх 24" o:spid="_x0000_s1026" type="#_x0000_t68" style="position:absolute;margin-left:1.5pt;margin-top:2.2pt;width:27.75pt;height:3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P/mQIAAE4FAAAOAAAAZHJzL2Uyb0RvYy54bWysVFFr2zAQfh/sPwi9r3a8ZF1NnRJaOgal&#10;LWtHn1VZqg2ypJ2UONlTGfSH7B+MQV+2P5H8o51kxy1t2cNYAvJJd/fd3ac77R8sG0UWAlxtdEFH&#10;OyklQnNT1vqmoJ8vj9+8p8R5pkumjBYFXQlHD6avX+23NheZqYwqBRAE0S5vbUEr722eJI5XomFu&#10;x1ihUSkNNMzjFm6SEliL6I1KsjR9l7QGSguGC+fw9KhT0mnEl1JwfyalE56ogmJuPq4Q1+uwJtN9&#10;lt8As1XN+zTYP2TRsFpj0AHqiHlG5lA/g2pqDsYZ6Xe4aRIjZc1FrAGrGaVPqrmomBWxFiTH2YEm&#10;9/9g+eniHEhdFjQbU6JZg3e0/r75trld369/r3+tf+Rk/RP/95vbzR1BI2SstS5Hxwt7Dv3OoRjK&#10;X0powhcLI8vI8mpgWSw94Xj4dpKNswklHFXjdG+yOwmYyYOzBec/CNOQIBR0bmcApo30ssWJ8531&#10;1gpdQz5dBlHyKyVCEkp/EhJrw5hZ9I5dJQ4VkAXDfmCcC+1HnapipeiOJyn++pQGj5hgBAzIslZq&#10;wO4BQsc+x+5y7e2Dq4hNOTinf0uscx48YmSj/eDc1NrASwAKq+ojd/ZbkjpqAkvXplzhzYPpRsJZ&#10;flwj3SfM+XMGOAM4LTjX/gwXqUxbUNNLlFQGvr50HuyxNVFLSYszVVD3Zc5AUKI+amzavdF4HIYw&#10;bsaT3Qw38Fhz/Vij582hwWsa4QtieRSDvVdbUYJprnD8ZyEqqpjmGLug3MN2c+i7WccHhIvZLJrh&#10;4FnmT/SF5QE8sBp66XJ5xcD2PeexWU/Ndv5Y/qTvOtvgqc1s7o2sY1M+8NrzjUMbG6d/YMKr8Hgf&#10;rR6ewekfAAAA//8DAFBLAwQUAAYACAAAACEA8AuYYtwAAAAFAQAADwAAAGRycy9kb3ducmV2Lnht&#10;bEyPQWvCQBSE70L/w/IKvekmViXGvIgKFq81pdDbmn1NQrNvQ3ajaX99tyd7HGaY+SbbjqYVV+pd&#10;YxkhnkUgiEurG64Q3orjNAHhvGKtWsuE8E0OtvnDJFOptjd+pevZVyKUsEsVQu19l0rpypqMcjPb&#10;EQfv0/ZG+SD7Supe3UK5aeU8ilbSqIbDQq06OtRUfp0Hg3CKO/Nxqg7H/Xs8FBS9FD9zWyA+PY67&#10;DQhPo7+H4Q8/oEMemC52YO1Ei/AcnniExQJEcJfJEsQFYZWsQeaZ/E+f/wIAAP//AwBQSwECLQAU&#10;AAYACAAAACEAtoM4kv4AAADhAQAAEwAAAAAAAAAAAAAAAAAAAAAAW0NvbnRlbnRfVHlwZXNdLnht&#10;bFBLAQItABQABgAIAAAAIQA4/SH/1gAAAJQBAAALAAAAAAAAAAAAAAAAAC8BAABfcmVscy8ucmVs&#10;c1BLAQItABQABgAIAAAAIQCO7sP/mQIAAE4FAAAOAAAAAAAAAAAAAAAAAC4CAABkcnMvZTJvRG9j&#10;LnhtbFBLAQItABQABgAIAAAAIQDwC5hi3AAAAAUBAAAPAAAAAAAAAAAAAAAAAPMEAABkcnMvZG93&#10;bnJldi54bWxQSwUGAAAAAAQABADzAAAA/AUAAAAA&#10;" adj="9293" fillcolor="#4f81bd [3204]" strokecolor="#243f60 [1604]" strokeweight="2pt">
                <w10:wrap type="tight"/>
              </v:shape>
            </w:pict>
          </mc:Fallback>
        </mc:AlternateContent>
      </w:r>
      <w:r w:rsidRPr="00FF581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общества в целом.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33371">
        <w:rPr>
          <w:rFonts w:ascii="Times New Roman" w:hAnsi="Times New Roman" w:cs="Times New Roman"/>
          <w:bCs/>
          <w:sz w:val="24"/>
          <w:szCs w:val="24"/>
        </w:rPr>
        <w:t>рогре</w:t>
      </w:r>
      <w:proofErr w:type="gramStart"/>
      <w:r w:rsidRPr="00B33371">
        <w:rPr>
          <w:rFonts w:ascii="Times New Roman" w:hAnsi="Times New Roman" w:cs="Times New Roman"/>
          <w:bCs/>
          <w:sz w:val="24"/>
          <w:szCs w:val="24"/>
        </w:rPr>
        <w:t>сс в сф</w:t>
      </w:r>
      <w:proofErr w:type="gramEnd"/>
      <w:r w:rsidRPr="00B33371">
        <w:rPr>
          <w:rFonts w:ascii="Times New Roman" w:hAnsi="Times New Roman" w:cs="Times New Roman"/>
          <w:bCs/>
          <w:sz w:val="24"/>
          <w:szCs w:val="24"/>
        </w:rPr>
        <w:t xml:space="preserve">ере </w:t>
      </w:r>
      <w:r w:rsidR="009C59F0">
        <w:rPr>
          <w:rFonts w:ascii="Times New Roman" w:hAnsi="Times New Roman" w:cs="Times New Roman"/>
          <w:bCs/>
          <w:sz w:val="24"/>
          <w:szCs w:val="24"/>
        </w:rPr>
        <w:t>STEM</w:t>
      </w:r>
      <w:r w:rsidRPr="00B33371">
        <w:rPr>
          <w:rFonts w:ascii="Times New Roman" w:hAnsi="Times New Roman" w:cs="Times New Roman"/>
          <w:bCs/>
          <w:sz w:val="24"/>
          <w:szCs w:val="24"/>
        </w:rPr>
        <w:t xml:space="preserve"> тесно коррелирует с прогрессом страны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>больше женщин и девочек будут увлечены наукой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 xml:space="preserve"> тем более развитой и удобной станет жизнь. </w:t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 xml:space="preserve"> могут 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что-то новое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>, 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важные задачи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делать открытия,</w:t>
      </w:r>
      <w:r w:rsidRPr="00163983">
        <w:rPr>
          <w:rFonts w:ascii="Times New Roman" w:eastAsia="Times New Roman" w:hAnsi="Times New Roman" w:cs="Times New Roman"/>
          <w:sz w:val="24"/>
          <w:szCs w:val="24"/>
        </w:rPr>
        <w:t xml:space="preserve"> развивать благоприятные условия в современном мире. Чем больше умов будут заняты над решением той или иной задачи, тем больше шансов на ее решение.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целом,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7C48A4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Pr="007C48A4">
        <w:rPr>
          <w:rFonts w:ascii="Times New Roman" w:hAnsi="Times New Roman" w:cs="Times New Roman"/>
          <w:bCs/>
          <w:sz w:val="24"/>
          <w:szCs w:val="24"/>
        </w:rPr>
        <w:t>образованных людей</w:t>
      </w:r>
      <w:r>
        <w:rPr>
          <w:rFonts w:ascii="Times New Roman" w:hAnsi="Times New Roman" w:cs="Times New Roman"/>
          <w:bCs/>
          <w:sz w:val="24"/>
          <w:szCs w:val="24"/>
        </w:rPr>
        <w:t>, т</w:t>
      </w:r>
      <w:r w:rsidRPr="007C48A4">
        <w:rPr>
          <w:rFonts w:ascii="Times New Roman" w:hAnsi="Times New Roman" w:cs="Times New Roman"/>
          <w:bCs/>
          <w:sz w:val="24"/>
          <w:szCs w:val="24"/>
        </w:rPr>
        <w:t>ем сильнее государство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45"/>
      <w:bookmarkEnd w:id="46"/>
      <w:bookmarkEnd w:id="47"/>
    </w:p>
    <w:p w14:paraId="2A75AC65" w14:textId="0039C172" w:rsidR="0057039D" w:rsidRPr="0057039D" w:rsidRDefault="0057039D" w:rsidP="0057039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_Toc60065749"/>
      <w:r w:rsidRPr="0057039D">
        <w:rPr>
          <w:rFonts w:ascii="Times New Roman" w:hAnsi="Times New Roman" w:cs="Times New Roman"/>
          <w:b/>
          <w:sz w:val="24"/>
          <w:szCs w:val="24"/>
        </w:rPr>
        <w:t>Рекомендации</w:t>
      </w:r>
      <w:bookmarkEnd w:id="48"/>
    </w:p>
    <w:p w14:paraId="1B3C6A73" w14:textId="77777777" w:rsidR="0046626E" w:rsidRPr="00A23621" w:rsidRDefault="0046626E" w:rsidP="0046626E">
      <w:pPr>
        <w:pBdr>
          <w:bottom w:val="single" w:sz="6" w:space="8" w:color="386584"/>
        </w:pBdr>
        <w:shd w:val="clear" w:color="auto" w:fill="FFFFFF"/>
        <w:spacing w:after="180"/>
        <w:jc w:val="both"/>
        <w:outlineLvl w:val="0"/>
        <w:rPr>
          <w:rFonts w:ascii="Times New Roman" w:hAnsi="Times New Roman" w:cs="Times New Roman"/>
          <w:b/>
          <w:i/>
          <w:color w:val="002060"/>
          <w:sz w:val="24"/>
        </w:rPr>
      </w:pPr>
      <w:bookmarkStart w:id="49" w:name="_Toc55080199"/>
      <w:bookmarkStart w:id="50" w:name="_Toc57391029"/>
      <w:r w:rsidRPr="00A23621">
        <w:rPr>
          <w:rFonts w:ascii="Times New Roman" w:hAnsi="Times New Roman" w:cs="Times New Roman"/>
          <w:b/>
          <w:i/>
          <w:color w:val="002060"/>
          <w:sz w:val="24"/>
        </w:rPr>
        <w:t>Государственные органы</w:t>
      </w:r>
      <w:bookmarkEnd w:id="49"/>
      <w:bookmarkEnd w:id="50"/>
    </w:p>
    <w:p w14:paraId="77CC81CF" w14:textId="77777777" w:rsidR="0046626E" w:rsidRPr="00A758D7" w:rsidRDefault="0046626E" w:rsidP="0046626E">
      <w:pPr>
        <w:pStyle w:val="a3"/>
        <w:numPr>
          <w:ilvl w:val="0"/>
          <w:numId w:val="34"/>
        </w:numPr>
        <w:pBdr>
          <w:bottom w:val="single" w:sz="6" w:space="8" w:color="386584"/>
        </w:pBdr>
        <w:shd w:val="clear" w:color="auto" w:fill="FFFFFF"/>
        <w:spacing w:after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_Toc55080200"/>
      <w:bookmarkStart w:id="52" w:name="_Toc57391030"/>
      <w:r w:rsidRPr="0017018E"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>Проведение количественного странового исследования</w:t>
      </w:r>
      <w:bookmarkEnd w:id="51"/>
      <w:bookmarkEnd w:id="52"/>
      <w:r w:rsidRPr="0017018E">
        <w:rPr>
          <w:rFonts w:ascii="Times New Roman" w:hAnsi="Times New Roman" w:cs="Times New Roman"/>
          <w:bCs/>
          <w:color w:val="242021"/>
          <w:sz w:val="24"/>
          <w:szCs w:val="24"/>
        </w:rPr>
        <w:t xml:space="preserve"> с участием всех </w:t>
      </w:r>
      <w:proofErr w:type="spellStart"/>
      <w:r w:rsidRPr="0017018E">
        <w:rPr>
          <w:rFonts w:ascii="Times New Roman" w:hAnsi="Times New Roman" w:cs="Times New Roman"/>
          <w:bCs/>
          <w:color w:val="242021"/>
          <w:sz w:val="24"/>
          <w:szCs w:val="24"/>
        </w:rPr>
        <w:t>стейкхолдеров</w:t>
      </w:r>
      <w:proofErr w:type="spellEnd"/>
      <w:r>
        <w:rPr>
          <w:rFonts w:ascii="Times New Roman" w:hAnsi="Times New Roman" w:cs="Times New Roman"/>
          <w:bCs/>
          <w:color w:val="242021"/>
          <w:sz w:val="24"/>
          <w:szCs w:val="24"/>
        </w:rPr>
        <w:t xml:space="preserve">, на основе которого </w:t>
      </w:r>
      <w:bookmarkStart w:id="53" w:name="_Toc55080201"/>
      <w:bookmarkStart w:id="54" w:name="_Toc57391031"/>
      <w:r w:rsidRPr="0017018E">
        <w:rPr>
          <w:rFonts w:ascii="Times New Roman" w:hAnsi="Times New Roman" w:cs="Times New Roman"/>
          <w:sz w:val="24"/>
          <w:szCs w:val="24"/>
          <w:lang w:val="ky-KG"/>
        </w:rPr>
        <w:t>подготов</w:t>
      </w:r>
      <w:r>
        <w:rPr>
          <w:rFonts w:ascii="Times New Roman" w:hAnsi="Times New Roman" w:cs="Times New Roman"/>
          <w:sz w:val="24"/>
          <w:szCs w:val="24"/>
          <w:lang w:val="ky-KG"/>
        </w:rPr>
        <w:t>ить Программу</w:t>
      </w:r>
      <w:r w:rsidRPr="0017018E">
        <w:rPr>
          <w:rFonts w:ascii="Times New Roman" w:hAnsi="Times New Roman" w:cs="Times New Roman"/>
          <w:sz w:val="24"/>
          <w:szCs w:val="24"/>
          <w:lang w:val="ky-KG"/>
        </w:rPr>
        <w:t xml:space="preserve"> по  развитию СТЕМ в </w:t>
      </w:r>
      <w:r w:rsidRPr="0017018E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Кыргызской Республике на всех уровнях образования, обязательно учитывающей гендерный компонент. </w:t>
      </w:r>
      <w:bookmarkEnd w:id="53"/>
      <w:bookmarkEnd w:id="54"/>
    </w:p>
    <w:p w14:paraId="7B9CDFB3" w14:textId="77777777" w:rsidR="0046626E" w:rsidRPr="00A758D7" w:rsidRDefault="0046626E" w:rsidP="0046626E">
      <w:pPr>
        <w:pStyle w:val="a3"/>
        <w:numPr>
          <w:ilvl w:val="0"/>
          <w:numId w:val="34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  <w:bookmarkStart w:id="55" w:name="_Toc55080206"/>
      <w:bookmarkStart w:id="56" w:name="_Toc57391036"/>
      <w:r w:rsidRPr="00A758D7">
        <w:rPr>
          <w:rFonts w:ascii="Times New Roman" w:hAnsi="Times New Roman" w:cs="Times New Roman"/>
          <w:sz w:val="24"/>
          <w:szCs w:val="24"/>
          <w:lang w:val="ky-KG"/>
        </w:rPr>
        <w:t>Разработка НСК КР новых статистических показателей для мониторинга состояния рынка СТЕМ в динамике (разделы образование, занятость, сферы экономической деятельности).</w:t>
      </w:r>
      <w:bookmarkEnd w:id="55"/>
      <w:bookmarkEnd w:id="56"/>
    </w:p>
    <w:p w14:paraId="4C3EDFD2" w14:textId="77777777" w:rsidR="0046626E" w:rsidRPr="0017018E" w:rsidRDefault="0046626E" w:rsidP="0046626E">
      <w:pPr>
        <w:pStyle w:val="a3"/>
        <w:numPr>
          <w:ilvl w:val="0"/>
          <w:numId w:val="34"/>
        </w:numPr>
        <w:pBdr>
          <w:bottom w:val="single" w:sz="6" w:space="8" w:color="386584"/>
        </w:pBdr>
        <w:spacing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  <w:bookmarkStart w:id="57" w:name="_Toc55080207"/>
      <w:bookmarkStart w:id="58" w:name="_Toc57391037"/>
      <w:r w:rsidRPr="00A758D7">
        <w:rPr>
          <w:rFonts w:ascii="Times New Roman" w:hAnsi="Times New Roman" w:cs="Times New Roman"/>
          <w:sz w:val="24"/>
          <w:szCs w:val="24"/>
          <w:lang w:val="ky-KG"/>
        </w:rPr>
        <w:t>Обеспечение гармонизации школьного и Вузовского образования</w:t>
      </w:r>
      <w:bookmarkEnd w:id="57"/>
      <w:bookmarkEnd w:id="58"/>
      <w:r>
        <w:rPr>
          <w:rFonts w:ascii="Times New Roman" w:hAnsi="Times New Roman" w:cs="Times New Roman"/>
          <w:sz w:val="24"/>
          <w:szCs w:val="24"/>
          <w:lang w:val="ky-KG"/>
        </w:rPr>
        <w:t xml:space="preserve"> с у</w:t>
      </w:r>
      <w:bookmarkStart w:id="59" w:name="_Toc55080209"/>
      <w:bookmarkStart w:id="60" w:name="_Toc57391039"/>
      <w:r>
        <w:rPr>
          <w:rFonts w:ascii="Times New Roman" w:hAnsi="Times New Roman" w:cs="Times New Roman"/>
          <w:sz w:val="24"/>
          <w:szCs w:val="24"/>
          <w:lang w:val="ky-KG"/>
        </w:rPr>
        <w:t xml:space="preserve">чётом потребностей страны </w:t>
      </w:r>
      <w:r w:rsidRPr="0017018E">
        <w:rPr>
          <w:rFonts w:ascii="Times New Roman" w:hAnsi="Times New Roman" w:cs="Times New Roman"/>
          <w:sz w:val="24"/>
          <w:szCs w:val="24"/>
          <w:lang w:val="ky-KG"/>
        </w:rPr>
        <w:t>в трудовых ресурсах, разработка государственных заказов по подготовке кадров.</w:t>
      </w:r>
      <w:bookmarkEnd w:id="59"/>
      <w:bookmarkEnd w:id="60"/>
      <w:r w:rsidRPr="0017018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231D56A1" w14:textId="77777777" w:rsidR="0046626E" w:rsidRDefault="0046626E" w:rsidP="004662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7912213" w14:textId="77777777" w:rsidR="0046626E" w:rsidRPr="00A23621" w:rsidRDefault="0046626E" w:rsidP="0046626E">
      <w:pPr>
        <w:pBdr>
          <w:bottom w:val="single" w:sz="6" w:space="8" w:color="386584"/>
        </w:pBdr>
        <w:shd w:val="clear" w:color="auto" w:fill="FFFFFF"/>
        <w:spacing w:after="180"/>
        <w:jc w:val="both"/>
        <w:outlineLvl w:val="0"/>
        <w:rPr>
          <w:rFonts w:ascii="Times New Roman" w:hAnsi="Times New Roman" w:cs="Times New Roman"/>
          <w:b/>
          <w:i/>
          <w:color w:val="002060"/>
          <w:sz w:val="24"/>
        </w:rPr>
      </w:pPr>
      <w:bookmarkStart w:id="61" w:name="_Toc55080211"/>
      <w:bookmarkStart w:id="62" w:name="_Toc57391041"/>
      <w:r>
        <w:rPr>
          <w:rFonts w:ascii="Times New Roman" w:hAnsi="Times New Roman" w:cs="Times New Roman"/>
          <w:b/>
          <w:i/>
          <w:color w:val="002060"/>
          <w:sz w:val="24"/>
        </w:rPr>
        <w:t>Об</w:t>
      </w:r>
      <w:r w:rsidRPr="00A23621">
        <w:rPr>
          <w:rFonts w:ascii="Times New Roman" w:hAnsi="Times New Roman" w:cs="Times New Roman"/>
          <w:b/>
          <w:i/>
          <w:color w:val="002060"/>
          <w:sz w:val="24"/>
        </w:rPr>
        <w:t>разова</w:t>
      </w:r>
      <w:r>
        <w:rPr>
          <w:rFonts w:ascii="Times New Roman" w:hAnsi="Times New Roman" w:cs="Times New Roman"/>
          <w:b/>
          <w:i/>
          <w:color w:val="002060"/>
          <w:sz w:val="24"/>
        </w:rPr>
        <w:t>тельные организации</w:t>
      </w:r>
      <w:bookmarkEnd w:id="61"/>
      <w:bookmarkEnd w:id="62"/>
      <w:r w:rsidRPr="00A23621"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</w:p>
    <w:p w14:paraId="55D50699" w14:textId="77777777" w:rsidR="0046626E" w:rsidRPr="00A758D7" w:rsidRDefault="0046626E" w:rsidP="004662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86AF14C" w14:textId="77777777" w:rsidR="0046626E" w:rsidRPr="00A23621" w:rsidRDefault="0046626E" w:rsidP="0046626E">
      <w:pPr>
        <w:pStyle w:val="a3"/>
        <w:numPr>
          <w:ilvl w:val="0"/>
          <w:numId w:val="35"/>
        </w:numPr>
        <w:pBdr>
          <w:bottom w:val="single" w:sz="6" w:space="8" w:color="386584"/>
        </w:pBdr>
        <w:spacing w:after="0" w:afterAutospacing="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Toc55080212"/>
      <w:bookmarkStart w:id="64" w:name="_Toc573910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аспространение новых цифровых технологий в образовании, разработка и внедрение нового цифрового образовательного контента, цифровых учебно-методических комплексов (программ, материалов, инструментов оценки </w:t>
      </w:r>
      <w:proofErr w:type="spellStart"/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компетенций);</w:t>
      </w:r>
      <w:bookmarkEnd w:id="63"/>
      <w:bookmarkEnd w:id="64"/>
    </w:p>
    <w:p w14:paraId="69B7E904" w14:textId="77777777" w:rsidR="0046626E" w:rsidRPr="00A23621" w:rsidRDefault="0046626E" w:rsidP="0046626E">
      <w:pPr>
        <w:pStyle w:val="a3"/>
        <w:numPr>
          <w:ilvl w:val="0"/>
          <w:numId w:val="35"/>
        </w:numPr>
        <w:pBdr>
          <w:bottom w:val="single" w:sz="6" w:space="8" w:color="386584"/>
        </w:pBdr>
        <w:spacing w:after="0" w:afterAutospacing="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_Toc55080213"/>
      <w:bookmarkStart w:id="66" w:name="_Toc573910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количественного</w:t>
      </w:r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 </w:t>
      </w:r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столице, так и в регионах с </w:t>
      </w:r>
      <w:r w:rsidRPr="00A2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инновационных методик с акцентом на английский язык. </w:t>
      </w:r>
      <w:bookmarkEnd w:id="65"/>
      <w:bookmarkEnd w:id="66"/>
    </w:p>
    <w:p w14:paraId="4F733AAF" w14:textId="77777777" w:rsidR="0046626E" w:rsidRPr="008209FC" w:rsidRDefault="0046626E" w:rsidP="0046626E">
      <w:pPr>
        <w:pBdr>
          <w:bottom w:val="single" w:sz="6" w:space="8" w:color="386584"/>
        </w:pBdr>
        <w:shd w:val="clear" w:color="auto" w:fill="FFFFFF"/>
        <w:spacing w:after="180"/>
        <w:jc w:val="both"/>
        <w:outlineLvl w:val="0"/>
        <w:rPr>
          <w:rFonts w:ascii="Times New Roman" w:hAnsi="Times New Roman" w:cs="Times New Roman"/>
          <w:b/>
          <w:i/>
          <w:color w:val="002060"/>
          <w:sz w:val="24"/>
        </w:rPr>
      </w:pPr>
      <w:bookmarkStart w:id="67" w:name="_Toc55080221"/>
      <w:bookmarkStart w:id="68" w:name="_Toc57391051"/>
      <w:r>
        <w:rPr>
          <w:rFonts w:ascii="Times New Roman" w:hAnsi="Times New Roman" w:cs="Times New Roman"/>
          <w:b/>
          <w:i/>
          <w:color w:val="002060"/>
          <w:sz w:val="24"/>
        </w:rPr>
        <w:t>Общество</w:t>
      </w:r>
      <w:bookmarkEnd w:id="67"/>
      <w:bookmarkEnd w:id="68"/>
    </w:p>
    <w:p w14:paraId="129F2B8F" w14:textId="77777777" w:rsidR="0046626E" w:rsidRPr="00A23621" w:rsidRDefault="0046626E" w:rsidP="00466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F56DA92" w14:textId="77777777" w:rsidR="0046626E" w:rsidRPr="008015BA" w:rsidRDefault="0046626E" w:rsidP="0046626E">
      <w:pPr>
        <w:pStyle w:val="a3"/>
        <w:numPr>
          <w:ilvl w:val="0"/>
          <w:numId w:val="36"/>
        </w:numPr>
        <w:pBdr>
          <w:bottom w:val="single" w:sz="6" w:space="8" w:color="386584"/>
        </w:pBdr>
        <w:spacing w:after="0" w:afterAutospacing="1"/>
        <w:jc w:val="both"/>
        <w:outlineLvl w:val="0"/>
        <w:rPr>
          <w:rFonts w:ascii="Times New Roman" w:hAnsi="Times New Roman" w:cs="Times New Roman"/>
          <w:color w:val="242021"/>
          <w:sz w:val="24"/>
          <w:szCs w:val="24"/>
        </w:rPr>
      </w:pPr>
      <w:bookmarkStart w:id="69" w:name="_Toc55080223"/>
      <w:bookmarkStart w:id="70" w:name="_Toc57391053"/>
      <w:r w:rsidRPr="008015BA">
        <w:rPr>
          <w:rFonts w:ascii="Times New Roman" w:hAnsi="Times New Roman" w:cs="Times New Roman"/>
          <w:color w:val="242021"/>
          <w:sz w:val="24"/>
          <w:szCs w:val="24"/>
        </w:rPr>
        <w:t>Продвижение и популяризация сферы СТЕМ, демонстрирование успешных примеров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r w:rsidRPr="008015BA">
        <w:rPr>
          <w:rFonts w:ascii="Times New Roman" w:hAnsi="Times New Roman" w:cs="Times New Roman"/>
          <w:color w:val="242021"/>
          <w:sz w:val="24"/>
          <w:szCs w:val="24"/>
        </w:rPr>
        <w:t>разруш</w:t>
      </w:r>
      <w:r>
        <w:rPr>
          <w:rFonts w:ascii="Times New Roman" w:hAnsi="Times New Roman" w:cs="Times New Roman"/>
          <w:color w:val="242021"/>
          <w:sz w:val="24"/>
          <w:szCs w:val="24"/>
        </w:rPr>
        <w:t>ение</w:t>
      </w:r>
      <w:r w:rsidRPr="008015BA">
        <w:rPr>
          <w:rFonts w:ascii="Times New Roman" w:hAnsi="Times New Roman" w:cs="Times New Roman"/>
          <w:color w:val="242021"/>
          <w:sz w:val="24"/>
          <w:szCs w:val="24"/>
        </w:rPr>
        <w:t xml:space="preserve"> стереотип</w:t>
      </w:r>
      <w:r>
        <w:rPr>
          <w:rFonts w:ascii="Times New Roman" w:hAnsi="Times New Roman" w:cs="Times New Roman"/>
          <w:color w:val="242021"/>
          <w:sz w:val="24"/>
          <w:szCs w:val="24"/>
        </w:rPr>
        <w:t>ов</w:t>
      </w:r>
      <w:r w:rsidRPr="008015BA">
        <w:rPr>
          <w:rFonts w:ascii="Times New Roman" w:hAnsi="Times New Roman" w:cs="Times New Roman"/>
          <w:color w:val="242021"/>
          <w:sz w:val="24"/>
          <w:szCs w:val="24"/>
        </w:rPr>
        <w:t xml:space="preserve"> о «неженских» специальностях.</w:t>
      </w:r>
      <w:r w:rsidRPr="00397519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021"/>
          <w:sz w:val="24"/>
          <w:szCs w:val="24"/>
        </w:rPr>
        <w:t>П</w:t>
      </w:r>
      <w:r w:rsidRPr="008015BA">
        <w:rPr>
          <w:rFonts w:ascii="Times New Roman" w:hAnsi="Times New Roman" w:cs="Times New Roman"/>
          <w:color w:val="242021"/>
          <w:sz w:val="24"/>
          <w:szCs w:val="24"/>
        </w:rPr>
        <w:t>роведение информационных кампаний, усиливающих образ женщин в науке и инновациях</w:t>
      </w:r>
      <w:r>
        <w:rPr>
          <w:rFonts w:ascii="Times New Roman" w:hAnsi="Times New Roman" w:cs="Times New Roman"/>
          <w:color w:val="242021"/>
          <w:sz w:val="24"/>
          <w:szCs w:val="24"/>
        </w:rPr>
        <w:t>.</w:t>
      </w:r>
      <w:bookmarkEnd w:id="69"/>
      <w:bookmarkEnd w:id="70"/>
    </w:p>
    <w:p w14:paraId="2CE09E5D" w14:textId="77777777" w:rsidR="00437E12" w:rsidRPr="00000EB5" w:rsidRDefault="00437E12" w:rsidP="009C0E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GoBack"/>
      <w:bookmarkEnd w:id="71"/>
    </w:p>
    <w:p w14:paraId="40280DD5" w14:textId="77777777" w:rsidR="007551B8" w:rsidRPr="00000EB5" w:rsidRDefault="007551B8" w:rsidP="007551B8">
      <w:pPr>
        <w:pStyle w:val="a3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AB847" w14:textId="4A596944" w:rsidR="00874242" w:rsidRPr="00000EB5" w:rsidRDefault="00874242" w:rsidP="0046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4242" w:rsidRPr="00000EB5" w:rsidSect="00980F1C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1ECA3" w15:done="0"/>
  <w15:commentEx w15:paraId="45E1C3EE" w15:done="0"/>
  <w15:commentEx w15:paraId="7D036DF2" w15:done="0"/>
  <w15:commentEx w15:paraId="1418F55F" w15:done="0"/>
  <w15:commentEx w15:paraId="62285470" w15:done="0"/>
  <w15:commentEx w15:paraId="10FFFBF4" w15:done="0"/>
  <w15:commentEx w15:paraId="39C9A2DF" w15:done="0"/>
  <w15:commentEx w15:paraId="57E78B09" w15:done="0"/>
  <w15:commentEx w15:paraId="15F8E63A" w15:done="0"/>
  <w15:commentEx w15:paraId="5BF610E4" w15:done="0"/>
  <w15:commentEx w15:paraId="29294BB2" w15:done="0"/>
  <w15:commentEx w15:paraId="7C56EF19" w15:done="0"/>
  <w15:commentEx w15:paraId="7E6480BD" w15:done="0"/>
  <w15:commentEx w15:paraId="33ECF6E0" w15:done="0"/>
  <w15:commentEx w15:paraId="44CB183F" w15:done="0"/>
  <w15:commentEx w15:paraId="2EE501A6" w15:done="0"/>
  <w15:commentEx w15:paraId="339F0405" w15:done="0"/>
  <w15:commentEx w15:paraId="1ED8D6D4" w15:done="0"/>
  <w15:commentEx w15:paraId="2827FFBD" w15:done="0"/>
  <w15:commentEx w15:paraId="413D4D16" w15:done="0"/>
  <w15:commentEx w15:paraId="038724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01ECA3" w16cid:durableId="236CA69C"/>
  <w16cid:commentId w16cid:paraId="45E1C3EE" w16cid:durableId="2375D134"/>
  <w16cid:commentId w16cid:paraId="7D036DF2" w16cid:durableId="2375D28B"/>
  <w16cid:commentId w16cid:paraId="1418F55F" w16cid:durableId="2375D2D6"/>
  <w16cid:commentId w16cid:paraId="62285470" w16cid:durableId="2375D325"/>
  <w16cid:commentId w16cid:paraId="10FFFBF4" w16cid:durableId="2375D43B"/>
  <w16cid:commentId w16cid:paraId="39C9A2DF" w16cid:durableId="2375D540"/>
  <w16cid:commentId w16cid:paraId="57E78B09" w16cid:durableId="2375D58B"/>
  <w16cid:commentId w16cid:paraId="15F8E63A" w16cid:durableId="2375D70F"/>
  <w16cid:commentId w16cid:paraId="5BF610E4" w16cid:durableId="2375D7AA"/>
  <w16cid:commentId w16cid:paraId="29294BB2" w16cid:durableId="2375D8D2"/>
  <w16cid:commentId w16cid:paraId="7C56EF19" w16cid:durableId="2375DCD0"/>
  <w16cid:commentId w16cid:paraId="7E6480BD" w16cid:durableId="2375DD27"/>
  <w16cid:commentId w16cid:paraId="33ECF6E0" w16cid:durableId="2375DDCE"/>
  <w16cid:commentId w16cid:paraId="44CB183F" w16cid:durableId="2375DE6C"/>
  <w16cid:commentId w16cid:paraId="2EE501A6" w16cid:durableId="2375E090"/>
  <w16cid:commentId w16cid:paraId="339F0405" w16cid:durableId="2375DF33"/>
  <w16cid:commentId w16cid:paraId="1ED8D6D4" w16cid:durableId="2375E13A"/>
  <w16cid:commentId w16cid:paraId="2827FFBD" w16cid:durableId="2375DF89"/>
  <w16cid:commentId w16cid:paraId="413D4D16" w16cid:durableId="2375E1A1"/>
  <w16cid:commentId w16cid:paraId="0387240B" w16cid:durableId="2375E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DDC5" w14:textId="77777777" w:rsidR="00C73E2F" w:rsidRDefault="00C73E2F" w:rsidP="00E11411">
      <w:pPr>
        <w:spacing w:after="0" w:line="240" w:lineRule="auto"/>
      </w:pPr>
      <w:r>
        <w:separator/>
      </w:r>
    </w:p>
  </w:endnote>
  <w:endnote w:type="continuationSeparator" w:id="0">
    <w:p w14:paraId="146D7BEE" w14:textId="77777777" w:rsidR="00C73E2F" w:rsidRDefault="00C73E2F" w:rsidP="00E1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7704"/>
      <w:docPartObj>
        <w:docPartGallery w:val="Page Numbers (Bottom of Page)"/>
        <w:docPartUnique/>
      </w:docPartObj>
    </w:sdtPr>
    <w:sdtEndPr/>
    <w:sdtContent>
      <w:p w14:paraId="299B2BFB" w14:textId="58CDB468" w:rsidR="00C61317" w:rsidRDefault="00C613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6E">
          <w:rPr>
            <w:noProof/>
          </w:rPr>
          <w:t>2</w:t>
        </w:r>
        <w:r>
          <w:fldChar w:fldCharType="end"/>
        </w:r>
      </w:p>
    </w:sdtContent>
  </w:sdt>
  <w:p w14:paraId="40F2FE45" w14:textId="77777777" w:rsidR="00C61317" w:rsidRDefault="00C613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9A6A" w14:textId="77777777" w:rsidR="00C73E2F" w:rsidRDefault="00C73E2F" w:rsidP="00E11411">
      <w:pPr>
        <w:spacing w:after="0" w:line="240" w:lineRule="auto"/>
      </w:pPr>
      <w:r>
        <w:separator/>
      </w:r>
    </w:p>
  </w:footnote>
  <w:footnote w:type="continuationSeparator" w:id="0">
    <w:p w14:paraId="66DF70BD" w14:textId="77777777" w:rsidR="00C73E2F" w:rsidRDefault="00C73E2F" w:rsidP="00E11411">
      <w:pPr>
        <w:spacing w:after="0" w:line="240" w:lineRule="auto"/>
      </w:pPr>
      <w:r>
        <w:continuationSeparator/>
      </w:r>
    </w:p>
  </w:footnote>
  <w:footnote w:id="1">
    <w:p w14:paraId="022CAA7C" w14:textId="38AF2B8F" w:rsidR="00C61317" w:rsidRPr="001408A7" w:rsidRDefault="00C61317">
      <w:pPr>
        <w:pStyle w:val="a9"/>
        <w:rPr>
          <w:lang w:val="en-US"/>
        </w:rPr>
      </w:pPr>
      <w:r>
        <w:rPr>
          <w:rStyle w:val="a8"/>
        </w:rPr>
        <w:footnoteRef/>
      </w:r>
      <w:r w:rsidRPr="007928F2">
        <w:rPr>
          <w:lang w:val="en-US"/>
        </w:rPr>
        <w:t xml:space="preserve"> </w:t>
      </w:r>
      <w:r w:rsidR="007928F2">
        <w:rPr>
          <w:lang w:val="en-US"/>
        </w:rPr>
        <w:t xml:space="preserve">1) </w:t>
      </w:r>
      <w:r w:rsidR="001408A7" w:rsidRPr="007928F2">
        <w:rPr>
          <w:lang w:val="en-US"/>
        </w:rPr>
        <w:t>Women in the Workplace</w:t>
      </w:r>
      <w:r w:rsidR="001408A7">
        <w:rPr>
          <w:lang w:val="en-US"/>
        </w:rPr>
        <w:t>, 2020, McKinsey and Company</w:t>
      </w:r>
      <w:r w:rsidR="007928F2">
        <w:rPr>
          <w:lang w:val="en-US"/>
        </w:rPr>
        <w:t xml:space="preserve">, </w:t>
      </w:r>
      <w:hyperlink r:id="rId1" w:history="1">
        <w:r w:rsidR="007928F2" w:rsidRPr="00440F55">
          <w:rPr>
            <w:rStyle w:val="a7"/>
            <w:lang w:val="en-US"/>
          </w:rPr>
          <w:t>https://wiw-report.s3.amazonaws.com/Women_in_the_Workplace_2020.pdf</w:t>
        </w:r>
      </w:hyperlink>
      <w:r w:rsidR="007928F2">
        <w:rPr>
          <w:lang w:val="en-US"/>
        </w:rPr>
        <w:t xml:space="preserve">, 2) </w:t>
      </w:r>
      <w:hyperlink r:id="rId2" w:history="1">
        <w:r w:rsidR="007928F2" w:rsidRPr="00440F55">
          <w:rPr>
            <w:rStyle w:val="a7"/>
            <w:lang w:val="en-US"/>
          </w:rPr>
          <w:t>https://www.msci.com/www/blog-posts/women-on-boards-one-piece-of-a/0872932779</w:t>
        </w:r>
      </w:hyperlink>
      <w:r w:rsidR="007928F2">
        <w:rPr>
          <w:lang w:val="en-US"/>
        </w:rPr>
        <w:t xml:space="preserve">, 3) </w:t>
      </w:r>
      <w:r w:rsidR="007928F2" w:rsidRPr="007928F2">
        <w:rPr>
          <w:lang w:val="en-US"/>
        </w:rPr>
        <w:t>Women, leadership, and the priority paradox</w:t>
      </w:r>
      <w:r w:rsidR="007928F2">
        <w:rPr>
          <w:lang w:val="en-US"/>
        </w:rPr>
        <w:t xml:space="preserve">, IBM, 2019, </w:t>
      </w:r>
      <w:r w:rsidR="007928F2" w:rsidRPr="007928F2">
        <w:rPr>
          <w:lang w:val="en-US"/>
        </w:rPr>
        <w:t>https://www.ibm.com/downloads/cas/YZWEXLPG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F4"/>
    <w:multiLevelType w:val="hybridMultilevel"/>
    <w:tmpl w:val="18C21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761B2"/>
    <w:multiLevelType w:val="hybridMultilevel"/>
    <w:tmpl w:val="5D9CA088"/>
    <w:lvl w:ilvl="0" w:tplc="FC44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84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04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E7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22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ED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C4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49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49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C09DD"/>
    <w:multiLevelType w:val="hybridMultilevel"/>
    <w:tmpl w:val="BD5038F8"/>
    <w:lvl w:ilvl="0" w:tplc="D70C6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4292"/>
    <w:multiLevelType w:val="hybridMultilevel"/>
    <w:tmpl w:val="5C1E5AD2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E57B7"/>
    <w:multiLevelType w:val="hybridMultilevel"/>
    <w:tmpl w:val="01B6FAD0"/>
    <w:lvl w:ilvl="0" w:tplc="D70C6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1AF"/>
    <w:multiLevelType w:val="hybridMultilevel"/>
    <w:tmpl w:val="8DC05F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E7720"/>
    <w:multiLevelType w:val="hybridMultilevel"/>
    <w:tmpl w:val="A89E5F3C"/>
    <w:lvl w:ilvl="0" w:tplc="A77A8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B3347"/>
    <w:multiLevelType w:val="hybridMultilevel"/>
    <w:tmpl w:val="64F2EDF6"/>
    <w:lvl w:ilvl="0" w:tplc="5D3C6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20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195F"/>
    <w:multiLevelType w:val="hybridMultilevel"/>
    <w:tmpl w:val="DD46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24FDC"/>
    <w:multiLevelType w:val="hybridMultilevel"/>
    <w:tmpl w:val="D942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30A82"/>
    <w:multiLevelType w:val="hybridMultilevel"/>
    <w:tmpl w:val="929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5E60"/>
    <w:multiLevelType w:val="hybridMultilevel"/>
    <w:tmpl w:val="B718AD76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32805"/>
    <w:multiLevelType w:val="hybridMultilevel"/>
    <w:tmpl w:val="EFCA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53DDD"/>
    <w:multiLevelType w:val="hybridMultilevel"/>
    <w:tmpl w:val="F502FE8A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E107F3"/>
    <w:multiLevelType w:val="hybridMultilevel"/>
    <w:tmpl w:val="3544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106C5"/>
    <w:multiLevelType w:val="hybridMultilevel"/>
    <w:tmpl w:val="E0467902"/>
    <w:lvl w:ilvl="0" w:tplc="A77A8F08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1DA33501"/>
    <w:multiLevelType w:val="hybridMultilevel"/>
    <w:tmpl w:val="6CE4CE14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2B1D18"/>
    <w:multiLevelType w:val="hybridMultilevel"/>
    <w:tmpl w:val="929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09C"/>
    <w:multiLevelType w:val="hybridMultilevel"/>
    <w:tmpl w:val="AAAE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87573"/>
    <w:multiLevelType w:val="hybridMultilevel"/>
    <w:tmpl w:val="0F1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94064"/>
    <w:multiLevelType w:val="hybridMultilevel"/>
    <w:tmpl w:val="ED6CD668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5924EA"/>
    <w:multiLevelType w:val="hybridMultilevel"/>
    <w:tmpl w:val="0F1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B59E0"/>
    <w:multiLevelType w:val="hybridMultilevel"/>
    <w:tmpl w:val="0F1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26E1D"/>
    <w:multiLevelType w:val="hybridMultilevel"/>
    <w:tmpl w:val="4CDC0298"/>
    <w:lvl w:ilvl="0" w:tplc="A77A8F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10666E"/>
    <w:multiLevelType w:val="hybridMultilevel"/>
    <w:tmpl w:val="CA8AB1C6"/>
    <w:lvl w:ilvl="0" w:tplc="A77A8F08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3558203E"/>
    <w:multiLevelType w:val="hybridMultilevel"/>
    <w:tmpl w:val="1F20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0D57BA"/>
    <w:multiLevelType w:val="hybridMultilevel"/>
    <w:tmpl w:val="A2F8AEDC"/>
    <w:lvl w:ilvl="0" w:tplc="D86403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6DC5381"/>
    <w:multiLevelType w:val="hybridMultilevel"/>
    <w:tmpl w:val="64F2EDF6"/>
    <w:lvl w:ilvl="0" w:tplc="5D3C6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20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F4D19"/>
    <w:multiLevelType w:val="hybridMultilevel"/>
    <w:tmpl w:val="FE9C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147B0"/>
    <w:multiLevelType w:val="hybridMultilevel"/>
    <w:tmpl w:val="C58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77A0D"/>
    <w:multiLevelType w:val="hybridMultilevel"/>
    <w:tmpl w:val="929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140DD"/>
    <w:multiLevelType w:val="hybridMultilevel"/>
    <w:tmpl w:val="559A8800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D17D0A"/>
    <w:multiLevelType w:val="hybridMultilevel"/>
    <w:tmpl w:val="AF0A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29D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A51DF"/>
    <w:multiLevelType w:val="hybridMultilevel"/>
    <w:tmpl w:val="432EA0FC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3271D8"/>
    <w:multiLevelType w:val="hybridMultilevel"/>
    <w:tmpl w:val="51C45D54"/>
    <w:lvl w:ilvl="0" w:tplc="A77A8F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7C29A6"/>
    <w:multiLevelType w:val="hybridMultilevel"/>
    <w:tmpl w:val="ED9E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BB75DA"/>
    <w:multiLevelType w:val="hybridMultilevel"/>
    <w:tmpl w:val="929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045BD"/>
    <w:multiLevelType w:val="hybridMultilevel"/>
    <w:tmpl w:val="4AF6412C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091A89"/>
    <w:multiLevelType w:val="hybridMultilevel"/>
    <w:tmpl w:val="473E7EE8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275086D"/>
    <w:multiLevelType w:val="hybridMultilevel"/>
    <w:tmpl w:val="F2A8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A1C4B"/>
    <w:multiLevelType w:val="hybridMultilevel"/>
    <w:tmpl w:val="20CC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26F3A"/>
    <w:multiLevelType w:val="hybridMultilevel"/>
    <w:tmpl w:val="D9AE9DE4"/>
    <w:lvl w:ilvl="0" w:tplc="D70C6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985FA2"/>
    <w:multiLevelType w:val="hybridMultilevel"/>
    <w:tmpl w:val="36F47ACA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CD2E3A"/>
    <w:multiLevelType w:val="hybridMultilevel"/>
    <w:tmpl w:val="238C2E8A"/>
    <w:lvl w:ilvl="0" w:tplc="A77A8F0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9960B49"/>
    <w:multiLevelType w:val="hybridMultilevel"/>
    <w:tmpl w:val="295E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C656A2"/>
    <w:multiLevelType w:val="hybridMultilevel"/>
    <w:tmpl w:val="8EAC071E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F17D16"/>
    <w:multiLevelType w:val="hybridMultilevel"/>
    <w:tmpl w:val="929C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82380"/>
    <w:multiLevelType w:val="hybridMultilevel"/>
    <w:tmpl w:val="2D04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95BF8"/>
    <w:multiLevelType w:val="hybridMultilevel"/>
    <w:tmpl w:val="0804C582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8637685"/>
    <w:multiLevelType w:val="hybridMultilevel"/>
    <w:tmpl w:val="2C72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935F3"/>
    <w:multiLevelType w:val="hybridMultilevel"/>
    <w:tmpl w:val="D0D87A4E"/>
    <w:lvl w:ilvl="0" w:tplc="D86403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A9BC1D0E">
      <w:start w:val="1"/>
      <w:numFmt w:val="decimal"/>
      <w:lvlText w:val="%2)"/>
      <w:lvlJc w:val="left"/>
      <w:pPr>
        <w:ind w:left="2496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6CFA6EC5"/>
    <w:multiLevelType w:val="hybridMultilevel"/>
    <w:tmpl w:val="0F1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54120"/>
    <w:multiLevelType w:val="hybridMultilevel"/>
    <w:tmpl w:val="510EFCEC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FE31DF4"/>
    <w:multiLevelType w:val="hybridMultilevel"/>
    <w:tmpl w:val="B9CAFC26"/>
    <w:lvl w:ilvl="0" w:tplc="A77A8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FF5639"/>
    <w:multiLevelType w:val="hybridMultilevel"/>
    <w:tmpl w:val="FDCAEDA4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4BF22A9"/>
    <w:multiLevelType w:val="hybridMultilevel"/>
    <w:tmpl w:val="C11CE6B6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6AF6C74"/>
    <w:multiLevelType w:val="hybridMultilevel"/>
    <w:tmpl w:val="DD6870A6"/>
    <w:lvl w:ilvl="0" w:tplc="A77A8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52DD7"/>
    <w:multiLevelType w:val="hybridMultilevel"/>
    <w:tmpl w:val="B63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F56B66"/>
    <w:multiLevelType w:val="hybridMultilevel"/>
    <w:tmpl w:val="CDC0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A36EDE"/>
    <w:multiLevelType w:val="hybridMultilevel"/>
    <w:tmpl w:val="32FAE9C8"/>
    <w:lvl w:ilvl="0" w:tplc="A77A8F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F1E7A84"/>
    <w:multiLevelType w:val="hybridMultilevel"/>
    <w:tmpl w:val="64F2EDF6"/>
    <w:lvl w:ilvl="0" w:tplc="5D3C6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20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4"/>
  </w:num>
  <w:num w:numId="11">
    <w:abstractNumId w:val="0"/>
  </w:num>
  <w:num w:numId="12">
    <w:abstractNumId w:val="30"/>
  </w:num>
  <w:num w:numId="13">
    <w:abstractNumId w:val="23"/>
  </w:num>
  <w:num w:numId="14">
    <w:abstractNumId w:val="10"/>
  </w:num>
  <w:num w:numId="15">
    <w:abstractNumId w:val="36"/>
  </w:num>
  <w:num w:numId="16">
    <w:abstractNumId w:val="46"/>
  </w:num>
  <w:num w:numId="17">
    <w:abstractNumId w:val="14"/>
  </w:num>
  <w:num w:numId="18">
    <w:abstractNumId w:val="25"/>
  </w:num>
  <w:num w:numId="19">
    <w:abstractNumId w:val="26"/>
  </w:num>
  <w:num w:numId="20">
    <w:abstractNumId w:val="32"/>
  </w:num>
  <w:num w:numId="21">
    <w:abstractNumId w:val="35"/>
  </w:num>
  <w:num w:numId="22">
    <w:abstractNumId w:val="29"/>
  </w:num>
  <w:num w:numId="23">
    <w:abstractNumId w:val="57"/>
  </w:num>
  <w:num w:numId="24">
    <w:abstractNumId w:val="18"/>
  </w:num>
  <w:num w:numId="25">
    <w:abstractNumId w:val="50"/>
  </w:num>
  <w:num w:numId="26">
    <w:abstractNumId w:val="58"/>
  </w:num>
  <w:num w:numId="27">
    <w:abstractNumId w:val="49"/>
  </w:num>
  <w:num w:numId="28">
    <w:abstractNumId w:val="4"/>
  </w:num>
  <w:num w:numId="29">
    <w:abstractNumId w:val="41"/>
  </w:num>
  <w:num w:numId="30">
    <w:abstractNumId w:val="2"/>
  </w:num>
  <w:num w:numId="31">
    <w:abstractNumId w:val="6"/>
  </w:num>
  <w:num w:numId="32">
    <w:abstractNumId w:val="56"/>
  </w:num>
  <w:num w:numId="33">
    <w:abstractNumId w:val="43"/>
  </w:num>
  <w:num w:numId="34">
    <w:abstractNumId w:val="7"/>
  </w:num>
  <w:num w:numId="35">
    <w:abstractNumId w:val="60"/>
  </w:num>
  <w:num w:numId="36">
    <w:abstractNumId w:val="27"/>
  </w:num>
  <w:num w:numId="37">
    <w:abstractNumId w:val="53"/>
  </w:num>
  <w:num w:numId="38">
    <w:abstractNumId w:val="24"/>
  </w:num>
  <w:num w:numId="39">
    <w:abstractNumId w:val="11"/>
  </w:num>
  <w:num w:numId="40">
    <w:abstractNumId w:val="15"/>
  </w:num>
  <w:num w:numId="41">
    <w:abstractNumId w:val="59"/>
  </w:num>
  <w:num w:numId="42">
    <w:abstractNumId w:val="45"/>
  </w:num>
  <w:num w:numId="43">
    <w:abstractNumId w:val="13"/>
  </w:num>
  <w:num w:numId="44">
    <w:abstractNumId w:val="52"/>
  </w:num>
  <w:num w:numId="45">
    <w:abstractNumId w:val="34"/>
  </w:num>
  <w:num w:numId="46">
    <w:abstractNumId w:val="54"/>
  </w:num>
  <w:num w:numId="47">
    <w:abstractNumId w:val="37"/>
  </w:num>
  <w:num w:numId="48">
    <w:abstractNumId w:val="31"/>
  </w:num>
  <w:num w:numId="49">
    <w:abstractNumId w:val="55"/>
  </w:num>
  <w:num w:numId="50">
    <w:abstractNumId w:val="16"/>
  </w:num>
  <w:num w:numId="51">
    <w:abstractNumId w:val="42"/>
  </w:num>
  <w:num w:numId="52">
    <w:abstractNumId w:val="38"/>
  </w:num>
  <w:num w:numId="53">
    <w:abstractNumId w:val="48"/>
  </w:num>
  <w:num w:numId="54">
    <w:abstractNumId w:val="20"/>
  </w:num>
  <w:num w:numId="55">
    <w:abstractNumId w:val="3"/>
  </w:num>
  <w:num w:numId="56">
    <w:abstractNumId w:val="33"/>
  </w:num>
  <w:num w:numId="57">
    <w:abstractNumId w:val="40"/>
  </w:num>
  <w:num w:numId="58">
    <w:abstractNumId w:val="12"/>
  </w:num>
  <w:num w:numId="59">
    <w:abstractNumId w:val="47"/>
  </w:num>
  <w:num w:numId="60">
    <w:abstractNumId w:val="8"/>
  </w:num>
  <w:num w:numId="61">
    <w:abstractNumId w:val="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a Suiunalieva">
    <w15:presenceInfo w15:providerId="AD" w15:userId="S::nsuiunalieva@unicef.org::98e2e6c9-cb28-4168-bdc3-9e654d9f6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8"/>
    <w:rsid w:val="00000E43"/>
    <w:rsid w:val="00000EB5"/>
    <w:rsid w:val="0000316C"/>
    <w:rsid w:val="000056EE"/>
    <w:rsid w:val="00016133"/>
    <w:rsid w:val="00022D8F"/>
    <w:rsid w:val="00032A23"/>
    <w:rsid w:val="000409C3"/>
    <w:rsid w:val="00051614"/>
    <w:rsid w:val="00055786"/>
    <w:rsid w:val="00065819"/>
    <w:rsid w:val="00071588"/>
    <w:rsid w:val="00077919"/>
    <w:rsid w:val="000A1B1D"/>
    <w:rsid w:val="000A4B64"/>
    <w:rsid w:val="000B23E0"/>
    <w:rsid w:val="000C5C54"/>
    <w:rsid w:val="000D05E8"/>
    <w:rsid w:val="000E1142"/>
    <w:rsid w:val="000E2F83"/>
    <w:rsid w:val="00110B76"/>
    <w:rsid w:val="00126443"/>
    <w:rsid w:val="001408A7"/>
    <w:rsid w:val="001411D9"/>
    <w:rsid w:val="00142B59"/>
    <w:rsid w:val="0014628A"/>
    <w:rsid w:val="0017180A"/>
    <w:rsid w:val="00174694"/>
    <w:rsid w:val="0017756F"/>
    <w:rsid w:val="00181370"/>
    <w:rsid w:val="00183D62"/>
    <w:rsid w:val="00187713"/>
    <w:rsid w:val="0019094A"/>
    <w:rsid w:val="001A2B2B"/>
    <w:rsid w:val="001B48D3"/>
    <w:rsid w:val="001C1EC5"/>
    <w:rsid w:val="001C2D71"/>
    <w:rsid w:val="001D1D91"/>
    <w:rsid w:val="001D5F54"/>
    <w:rsid w:val="001D691C"/>
    <w:rsid w:val="001E5BB7"/>
    <w:rsid w:val="001F03A7"/>
    <w:rsid w:val="001F70BB"/>
    <w:rsid w:val="00206CE6"/>
    <w:rsid w:val="00211424"/>
    <w:rsid w:val="0021482D"/>
    <w:rsid w:val="00225173"/>
    <w:rsid w:val="00231D1C"/>
    <w:rsid w:val="00232CA4"/>
    <w:rsid w:val="0024719E"/>
    <w:rsid w:val="00264F02"/>
    <w:rsid w:val="00273894"/>
    <w:rsid w:val="00277EB0"/>
    <w:rsid w:val="00283980"/>
    <w:rsid w:val="00287DB1"/>
    <w:rsid w:val="002914D5"/>
    <w:rsid w:val="002C0429"/>
    <w:rsid w:val="002C5689"/>
    <w:rsid w:val="002D7847"/>
    <w:rsid w:val="002E7EC1"/>
    <w:rsid w:val="002F2EFA"/>
    <w:rsid w:val="0033245C"/>
    <w:rsid w:val="00336622"/>
    <w:rsid w:val="00357DA4"/>
    <w:rsid w:val="0039008F"/>
    <w:rsid w:val="0039039C"/>
    <w:rsid w:val="00391FE3"/>
    <w:rsid w:val="00397519"/>
    <w:rsid w:val="003979DB"/>
    <w:rsid w:val="003E4D24"/>
    <w:rsid w:val="003F52D3"/>
    <w:rsid w:val="00411410"/>
    <w:rsid w:val="004165EB"/>
    <w:rsid w:val="00422650"/>
    <w:rsid w:val="004251AC"/>
    <w:rsid w:val="00437E12"/>
    <w:rsid w:val="004479EB"/>
    <w:rsid w:val="00451C2B"/>
    <w:rsid w:val="00461E74"/>
    <w:rsid w:val="0046626E"/>
    <w:rsid w:val="00472A19"/>
    <w:rsid w:val="00473EA0"/>
    <w:rsid w:val="00481DC7"/>
    <w:rsid w:val="004846E3"/>
    <w:rsid w:val="00496C3C"/>
    <w:rsid w:val="004A19A8"/>
    <w:rsid w:val="004A64AD"/>
    <w:rsid w:val="004B6F40"/>
    <w:rsid w:val="004C351E"/>
    <w:rsid w:val="004F2F91"/>
    <w:rsid w:val="00516F40"/>
    <w:rsid w:val="00524CFB"/>
    <w:rsid w:val="00534FDE"/>
    <w:rsid w:val="00542C6F"/>
    <w:rsid w:val="005431A1"/>
    <w:rsid w:val="00543B0D"/>
    <w:rsid w:val="005451A0"/>
    <w:rsid w:val="0055148F"/>
    <w:rsid w:val="005537F6"/>
    <w:rsid w:val="00561216"/>
    <w:rsid w:val="005619BE"/>
    <w:rsid w:val="0057039D"/>
    <w:rsid w:val="0058078E"/>
    <w:rsid w:val="005C6F8D"/>
    <w:rsid w:val="005D5C0C"/>
    <w:rsid w:val="005F65FA"/>
    <w:rsid w:val="006172D8"/>
    <w:rsid w:val="0062326A"/>
    <w:rsid w:val="0062363C"/>
    <w:rsid w:val="0062603F"/>
    <w:rsid w:val="006326F9"/>
    <w:rsid w:val="00642B53"/>
    <w:rsid w:val="006633C7"/>
    <w:rsid w:val="006663A4"/>
    <w:rsid w:val="0067205C"/>
    <w:rsid w:val="00684A78"/>
    <w:rsid w:val="00696B6A"/>
    <w:rsid w:val="006A03A3"/>
    <w:rsid w:val="006B0BDF"/>
    <w:rsid w:val="006C3E85"/>
    <w:rsid w:val="006D0AF3"/>
    <w:rsid w:val="006D3FCC"/>
    <w:rsid w:val="006E1D3E"/>
    <w:rsid w:val="0070699B"/>
    <w:rsid w:val="0072441C"/>
    <w:rsid w:val="00737176"/>
    <w:rsid w:val="007475A2"/>
    <w:rsid w:val="00752E80"/>
    <w:rsid w:val="007551B8"/>
    <w:rsid w:val="00773A23"/>
    <w:rsid w:val="0077591D"/>
    <w:rsid w:val="00785596"/>
    <w:rsid w:val="007870C3"/>
    <w:rsid w:val="007928F2"/>
    <w:rsid w:val="00797F99"/>
    <w:rsid w:val="007B04F8"/>
    <w:rsid w:val="007C063A"/>
    <w:rsid w:val="007D1442"/>
    <w:rsid w:val="007D55FA"/>
    <w:rsid w:val="007E2A80"/>
    <w:rsid w:val="008015BA"/>
    <w:rsid w:val="008209FC"/>
    <w:rsid w:val="00823C92"/>
    <w:rsid w:val="00837572"/>
    <w:rsid w:val="00857358"/>
    <w:rsid w:val="00865682"/>
    <w:rsid w:val="00867FB2"/>
    <w:rsid w:val="008719B5"/>
    <w:rsid w:val="00873E9B"/>
    <w:rsid w:val="00874242"/>
    <w:rsid w:val="00881275"/>
    <w:rsid w:val="00884626"/>
    <w:rsid w:val="008931E9"/>
    <w:rsid w:val="008A5660"/>
    <w:rsid w:val="008A79E1"/>
    <w:rsid w:val="008D05E0"/>
    <w:rsid w:val="008D2E59"/>
    <w:rsid w:val="008D390F"/>
    <w:rsid w:val="008F1DBE"/>
    <w:rsid w:val="008F2428"/>
    <w:rsid w:val="008F2955"/>
    <w:rsid w:val="00901713"/>
    <w:rsid w:val="00902502"/>
    <w:rsid w:val="00915CE6"/>
    <w:rsid w:val="00915E2A"/>
    <w:rsid w:val="00916C4B"/>
    <w:rsid w:val="009201CE"/>
    <w:rsid w:val="0092067B"/>
    <w:rsid w:val="0092172A"/>
    <w:rsid w:val="00923C1C"/>
    <w:rsid w:val="009312E9"/>
    <w:rsid w:val="009363E0"/>
    <w:rsid w:val="009404C8"/>
    <w:rsid w:val="00980F1C"/>
    <w:rsid w:val="009812ED"/>
    <w:rsid w:val="009B50C2"/>
    <w:rsid w:val="009B65BB"/>
    <w:rsid w:val="009C0E0F"/>
    <w:rsid w:val="009C59F0"/>
    <w:rsid w:val="009D5661"/>
    <w:rsid w:val="009E1C4E"/>
    <w:rsid w:val="009E7271"/>
    <w:rsid w:val="009F3619"/>
    <w:rsid w:val="00A139FC"/>
    <w:rsid w:val="00A208A6"/>
    <w:rsid w:val="00A229B3"/>
    <w:rsid w:val="00A23621"/>
    <w:rsid w:val="00A2501B"/>
    <w:rsid w:val="00A50631"/>
    <w:rsid w:val="00A615F3"/>
    <w:rsid w:val="00A71B89"/>
    <w:rsid w:val="00A758D7"/>
    <w:rsid w:val="00A77534"/>
    <w:rsid w:val="00A87E20"/>
    <w:rsid w:val="00A94BDB"/>
    <w:rsid w:val="00AA33C2"/>
    <w:rsid w:val="00AB6ACB"/>
    <w:rsid w:val="00AC52DC"/>
    <w:rsid w:val="00AF4606"/>
    <w:rsid w:val="00AF474E"/>
    <w:rsid w:val="00B1214B"/>
    <w:rsid w:val="00B23054"/>
    <w:rsid w:val="00B267FA"/>
    <w:rsid w:val="00B26A97"/>
    <w:rsid w:val="00B510A1"/>
    <w:rsid w:val="00B61FBC"/>
    <w:rsid w:val="00B64A69"/>
    <w:rsid w:val="00B82020"/>
    <w:rsid w:val="00B8771B"/>
    <w:rsid w:val="00B91B10"/>
    <w:rsid w:val="00B935BF"/>
    <w:rsid w:val="00BA4D40"/>
    <w:rsid w:val="00BD563E"/>
    <w:rsid w:val="00BD623F"/>
    <w:rsid w:val="00BE5FF0"/>
    <w:rsid w:val="00BE66BC"/>
    <w:rsid w:val="00BE7C57"/>
    <w:rsid w:val="00BF7F2E"/>
    <w:rsid w:val="00C0109E"/>
    <w:rsid w:val="00C05A4C"/>
    <w:rsid w:val="00C1193B"/>
    <w:rsid w:val="00C23D06"/>
    <w:rsid w:val="00C23EE5"/>
    <w:rsid w:val="00C26234"/>
    <w:rsid w:val="00C31781"/>
    <w:rsid w:val="00C36D67"/>
    <w:rsid w:val="00C37EAA"/>
    <w:rsid w:val="00C42357"/>
    <w:rsid w:val="00C61317"/>
    <w:rsid w:val="00C616CB"/>
    <w:rsid w:val="00C64CB6"/>
    <w:rsid w:val="00C73E2F"/>
    <w:rsid w:val="00C822CA"/>
    <w:rsid w:val="00C85083"/>
    <w:rsid w:val="00CA5754"/>
    <w:rsid w:val="00CC4323"/>
    <w:rsid w:val="00CE400B"/>
    <w:rsid w:val="00CF16CD"/>
    <w:rsid w:val="00CF31F6"/>
    <w:rsid w:val="00CF6D49"/>
    <w:rsid w:val="00D22D7C"/>
    <w:rsid w:val="00D33C99"/>
    <w:rsid w:val="00D45B54"/>
    <w:rsid w:val="00D52DB7"/>
    <w:rsid w:val="00D62071"/>
    <w:rsid w:val="00D6783B"/>
    <w:rsid w:val="00D716FB"/>
    <w:rsid w:val="00D77CF7"/>
    <w:rsid w:val="00D80E52"/>
    <w:rsid w:val="00D908D6"/>
    <w:rsid w:val="00D95B84"/>
    <w:rsid w:val="00DB63C0"/>
    <w:rsid w:val="00DC7B46"/>
    <w:rsid w:val="00DD1C17"/>
    <w:rsid w:val="00DD3A32"/>
    <w:rsid w:val="00DE0893"/>
    <w:rsid w:val="00E00AD8"/>
    <w:rsid w:val="00E01D3A"/>
    <w:rsid w:val="00E02E90"/>
    <w:rsid w:val="00E03C84"/>
    <w:rsid w:val="00E11411"/>
    <w:rsid w:val="00E2408F"/>
    <w:rsid w:val="00E35DC6"/>
    <w:rsid w:val="00E7042B"/>
    <w:rsid w:val="00E70925"/>
    <w:rsid w:val="00E80E42"/>
    <w:rsid w:val="00E93A28"/>
    <w:rsid w:val="00EA179F"/>
    <w:rsid w:val="00EA69EE"/>
    <w:rsid w:val="00EB3945"/>
    <w:rsid w:val="00EB5B27"/>
    <w:rsid w:val="00EB6F82"/>
    <w:rsid w:val="00EB7F09"/>
    <w:rsid w:val="00EC2175"/>
    <w:rsid w:val="00ED0B0F"/>
    <w:rsid w:val="00EE4585"/>
    <w:rsid w:val="00EE4AC9"/>
    <w:rsid w:val="00EE7D7A"/>
    <w:rsid w:val="00EF20E4"/>
    <w:rsid w:val="00F177EC"/>
    <w:rsid w:val="00F2269A"/>
    <w:rsid w:val="00F25FBC"/>
    <w:rsid w:val="00F26C4E"/>
    <w:rsid w:val="00F314E2"/>
    <w:rsid w:val="00F3418D"/>
    <w:rsid w:val="00F466F3"/>
    <w:rsid w:val="00F57985"/>
    <w:rsid w:val="00F81D3F"/>
    <w:rsid w:val="00F8679E"/>
    <w:rsid w:val="00FA3890"/>
    <w:rsid w:val="00FC096C"/>
    <w:rsid w:val="00FC6060"/>
    <w:rsid w:val="00FD0F33"/>
    <w:rsid w:val="00FD4CCF"/>
    <w:rsid w:val="00FE191A"/>
    <w:rsid w:val="00FE7BCE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6133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5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37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1,Bullets,Bullet paras,List Paragraph (numbered (a)),WB Para,List_Paragraph,Multilevel para_II,References,Numbered List Paragraph,Normal 2,Bullit,Main numbered paragraph,Bullet1,Citation List,Ha,Liste 1,본문("/>
    <w:basedOn w:val="a"/>
    <w:link w:val="a4"/>
    <w:uiPriority w:val="34"/>
    <w:qFormat/>
    <w:rsid w:val="0033245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83980"/>
    <w:pPr>
      <w:widowControl w:val="0"/>
      <w:autoSpaceDE w:val="0"/>
      <w:autoSpaceDN w:val="0"/>
      <w:spacing w:after="0" w:line="240" w:lineRule="auto"/>
      <w:ind w:left="425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83980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Абзац списка Знак"/>
    <w:aliases w:val="Akapit z listą BS Знак,List Paragraph1 Знак,Bullets Знак,Bullet paras Знак,List Paragraph (numbered (a)) Знак,WB Para Знак,List_Paragraph Знак,Multilevel para_II Знак,References Знак,Numbered List Paragraph Знак,Normal 2 Знак,Ha Знак"/>
    <w:link w:val="a3"/>
    <w:uiPriority w:val="34"/>
    <w:qFormat/>
    <w:locked/>
    <w:rsid w:val="008F1DBE"/>
  </w:style>
  <w:style w:type="character" w:styleId="a7">
    <w:name w:val="Hyperlink"/>
    <w:basedOn w:val="a0"/>
    <w:uiPriority w:val="99"/>
    <w:unhideWhenUsed/>
    <w:rsid w:val="008A5660"/>
    <w:rPr>
      <w:color w:val="0000FF"/>
      <w:u w:val="single"/>
    </w:rPr>
  </w:style>
  <w:style w:type="character" w:styleId="a8">
    <w:name w:val="footnote reference"/>
    <w:aliases w:val="Referencia nota al pie,Footnote Refernece,Footnote Reference Number, BVI fnr,BVI fnr,Fußnotenzeichen_Raxen,16 Point,Superscript 6 Point,Ref,de nota al pie,Знак сноски-FN,Ciae niinee 1,Ciae niinee-FN,Çíàê ñíîñêè 1,Çíàê ñíîñêè-FN"/>
    <w:basedOn w:val="a0"/>
    <w:uiPriority w:val="99"/>
    <w:qFormat/>
    <w:rsid w:val="00E11411"/>
    <w:rPr>
      <w:vertAlign w:val="superscript"/>
    </w:rPr>
  </w:style>
  <w:style w:type="paragraph" w:styleId="a9">
    <w:name w:val="footnote text"/>
    <w:aliases w:val="Texto de nota al pie,Текст сноски Знак1,-++ Знак,Текст сноски Знак Знак,Texto de nota al pie Знак,Char,????? ?????? ????1,????? ?????? ???? ????,????? ?????? ????,Char Знак Знак,Char ???? Знак,Char ???? ???? Знак Зна, Char,single space,fn"/>
    <w:basedOn w:val="a"/>
    <w:link w:val="21"/>
    <w:uiPriority w:val="99"/>
    <w:rsid w:val="00E1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E11411"/>
    <w:rPr>
      <w:sz w:val="20"/>
      <w:szCs w:val="20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,Char Знак,????? ?????? ????1 Знак,????? ?????? ???? ???? Знак,????? ?????? ???? Знак,Char Знак Знак Знак"/>
    <w:basedOn w:val="a0"/>
    <w:link w:val="a9"/>
    <w:uiPriority w:val="99"/>
    <w:locked/>
    <w:rsid w:val="00E11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370"/>
  </w:style>
  <w:style w:type="paragraph" w:styleId="ad">
    <w:name w:val="footer"/>
    <w:basedOn w:val="a"/>
    <w:link w:val="ae"/>
    <w:uiPriority w:val="99"/>
    <w:unhideWhenUsed/>
    <w:rsid w:val="001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370"/>
  </w:style>
  <w:style w:type="paragraph" w:customStyle="1" w:styleId="Default">
    <w:name w:val="Default"/>
    <w:rsid w:val="00921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ktekst">
    <w:name w:val="tktekst"/>
    <w:basedOn w:val="a"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33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016133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42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8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65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06581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08A6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A208A6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65819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437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7E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4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7E1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7E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37E1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59"/>
    <w:rsid w:val="0043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D563E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D563E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D563E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D563E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D563E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D563E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BD563E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81DC7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customStyle="1" w:styleId="text">
    <w:name w:val="text"/>
    <w:basedOn w:val="a"/>
    <w:rsid w:val="00AF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022D8F"/>
    <w:rPr>
      <w:i/>
      <w:iCs/>
    </w:rPr>
  </w:style>
  <w:style w:type="character" w:styleId="af7">
    <w:name w:val="annotation reference"/>
    <w:basedOn w:val="a0"/>
    <w:uiPriority w:val="99"/>
    <w:semiHidden/>
    <w:unhideWhenUsed/>
    <w:rsid w:val="00F81D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81D3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D3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1D3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81D3F"/>
    <w:rPr>
      <w:b/>
      <w:bCs/>
      <w:sz w:val="20"/>
      <w:szCs w:val="20"/>
    </w:rPr>
  </w:style>
  <w:style w:type="paragraph" w:customStyle="1" w:styleId="b-articletext">
    <w:name w:val="b-article__text"/>
    <w:basedOn w:val="a"/>
    <w:rsid w:val="000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6133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5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37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1,Bullets,Bullet paras,List Paragraph (numbered (a)),WB Para,List_Paragraph,Multilevel para_II,References,Numbered List Paragraph,Normal 2,Bullit,Main numbered paragraph,Bullet1,Citation List,Ha,Liste 1,본문("/>
    <w:basedOn w:val="a"/>
    <w:link w:val="a4"/>
    <w:uiPriority w:val="34"/>
    <w:qFormat/>
    <w:rsid w:val="0033245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83980"/>
    <w:pPr>
      <w:widowControl w:val="0"/>
      <w:autoSpaceDE w:val="0"/>
      <w:autoSpaceDN w:val="0"/>
      <w:spacing w:after="0" w:line="240" w:lineRule="auto"/>
      <w:ind w:left="425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83980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Абзац списка Знак"/>
    <w:aliases w:val="Akapit z listą BS Знак,List Paragraph1 Знак,Bullets Знак,Bullet paras Знак,List Paragraph (numbered (a)) Знак,WB Para Знак,List_Paragraph Знак,Multilevel para_II Знак,References Знак,Numbered List Paragraph Знак,Normal 2 Знак,Ha Знак"/>
    <w:link w:val="a3"/>
    <w:uiPriority w:val="34"/>
    <w:qFormat/>
    <w:locked/>
    <w:rsid w:val="008F1DBE"/>
  </w:style>
  <w:style w:type="character" w:styleId="a7">
    <w:name w:val="Hyperlink"/>
    <w:basedOn w:val="a0"/>
    <w:uiPriority w:val="99"/>
    <w:unhideWhenUsed/>
    <w:rsid w:val="008A5660"/>
    <w:rPr>
      <w:color w:val="0000FF"/>
      <w:u w:val="single"/>
    </w:rPr>
  </w:style>
  <w:style w:type="character" w:styleId="a8">
    <w:name w:val="footnote reference"/>
    <w:aliases w:val="Referencia nota al pie,Footnote Refernece,Footnote Reference Number, BVI fnr,BVI fnr,Fußnotenzeichen_Raxen,16 Point,Superscript 6 Point,Ref,de nota al pie,Знак сноски-FN,Ciae niinee 1,Ciae niinee-FN,Çíàê ñíîñêè 1,Çíàê ñíîñêè-FN"/>
    <w:basedOn w:val="a0"/>
    <w:uiPriority w:val="99"/>
    <w:qFormat/>
    <w:rsid w:val="00E11411"/>
    <w:rPr>
      <w:vertAlign w:val="superscript"/>
    </w:rPr>
  </w:style>
  <w:style w:type="paragraph" w:styleId="a9">
    <w:name w:val="footnote text"/>
    <w:aliases w:val="Texto de nota al pie,Текст сноски Знак1,-++ Знак,Текст сноски Знак Знак,Texto de nota al pie Знак,Char,????? ?????? ????1,????? ?????? ???? ????,????? ?????? ????,Char Знак Знак,Char ???? Знак,Char ???? ???? Знак Зна, Char,single space,fn"/>
    <w:basedOn w:val="a"/>
    <w:link w:val="21"/>
    <w:uiPriority w:val="99"/>
    <w:rsid w:val="00E1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E11411"/>
    <w:rPr>
      <w:sz w:val="20"/>
      <w:szCs w:val="20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,Char Знак,????? ?????? ????1 Знак,????? ?????? ???? ???? Знак,????? ?????? ???? Знак,Char Знак Знак Знак"/>
    <w:basedOn w:val="a0"/>
    <w:link w:val="a9"/>
    <w:uiPriority w:val="99"/>
    <w:locked/>
    <w:rsid w:val="00E11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370"/>
  </w:style>
  <w:style w:type="paragraph" w:styleId="ad">
    <w:name w:val="footer"/>
    <w:basedOn w:val="a"/>
    <w:link w:val="ae"/>
    <w:uiPriority w:val="99"/>
    <w:unhideWhenUsed/>
    <w:rsid w:val="001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370"/>
  </w:style>
  <w:style w:type="paragraph" w:customStyle="1" w:styleId="Default">
    <w:name w:val="Default"/>
    <w:rsid w:val="00921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ktekst">
    <w:name w:val="tktekst"/>
    <w:basedOn w:val="a"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33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016133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42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8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65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06581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08A6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A208A6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65819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437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7E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4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7E1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7E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37E1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59"/>
    <w:rsid w:val="0043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D563E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D563E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D563E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D563E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D563E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D563E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BD563E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81DC7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customStyle="1" w:styleId="text">
    <w:name w:val="text"/>
    <w:basedOn w:val="a"/>
    <w:rsid w:val="00AF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022D8F"/>
    <w:rPr>
      <w:i/>
      <w:iCs/>
    </w:rPr>
  </w:style>
  <w:style w:type="character" w:styleId="af7">
    <w:name w:val="annotation reference"/>
    <w:basedOn w:val="a0"/>
    <w:uiPriority w:val="99"/>
    <w:semiHidden/>
    <w:unhideWhenUsed/>
    <w:rsid w:val="00F81D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81D3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D3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1D3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81D3F"/>
    <w:rPr>
      <w:b/>
      <w:bCs/>
      <w:sz w:val="20"/>
      <w:szCs w:val="20"/>
    </w:rPr>
  </w:style>
  <w:style w:type="paragraph" w:customStyle="1" w:styleId="b-articletext">
    <w:name w:val="b-article__text"/>
    <w:basedOn w:val="a"/>
    <w:rsid w:val="000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6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818">
                  <w:marLeft w:val="0"/>
                  <w:marRight w:val="0"/>
                  <w:marTop w:val="0"/>
                  <w:marBottom w:val="0"/>
                  <w:divBdr>
                    <w:top w:val="single" w:sz="12" w:space="0" w:color="47A3CE"/>
                    <w:left w:val="single" w:sz="12" w:space="0" w:color="47A3CE"/>
                    <w:bottom w:val="single" w:sz="12" w:space="0" w:color="47A3CE"/>
                    <w:right w:val="single" w:sz="12" w:space="0" w:color="47A3CE"/>
                  </w:divBdr>
                </w:div>
              </w:divsChild>
            </w:div>
            <w:div w:id="1272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897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462">
                  <w:marLeft w:val="0"/>
                  <w:marRight w:val="0"/>
                  <w:marTop w:val="0"/>
                  <w:marBottom w:val="0"/>
                  <w:divBdr>
                    <w:top w:val="single" w:sz="12" w:space="0" w:color="47A3CE"/>
                    <w:left w:val="single" w:sz="12" w:space="0" w:color="47A3CE"/>
                    <w:bottom w:val="single" w:sz="12" w:space="0" w:color="47A3CE"/>
                    <w:right w:val="single" w:sz="12" w:space="0" w:color="47A3CE"/>
                  </w:divBdr>
                </w:div>
              </w:divsChild>
            </w:div>
            <w:div w:id="936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sci.com/www/blog-posts/women-on-boards-one-piece-of-a/0872932779" TargetMode="External"/><Relationship Id="rId1" Type="http://schemas.openxmlformats.org/officeDocument/2006/relationships/hyperlink" Target="https://wiw-report.s3.amazonaws.com/Women_in_the_Workplace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87A8-B5AF-40D1-81AE-184DE65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2021-07-21T03:47:00Z</dcterms:created>
  <dcterms:modified xsi:type="dcterms:W3CDTF">2021-07-21T04:07:00Z</dcterms:modified>
</cp:coreProperties>
</file>